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B3" w:rsidRDefault="00EC0D71" w:rsidP="00EC0D71">
      <w:pPr>
        <w:pStyle w:val="ECHeadings"/>
      </w:pPr>
      <w:r>
        <w:t>European Commission</w:t>
      </w:r>
    </w:p>
    <w:p w:rsidR="00EC0D71" w:rsidRDefault="00EC0D71" w:rsidP="00EC0D71">
      <w:pPr>
        <w:pStyle w:val="EuropeanCommissionPR"/>
      </w:pPr>
      <w:r>
        <w:t>Press release</w:t>
      </w:r>
    </w:p>
    <w:p w:rsidR="00EC0D71" w:rsidRDefault="00B062D9" w:rsidP="00EC0D71">
      <w:pPr>
        <w:pStyle w:val="2Date"/>
      </w:pPr>
      <w:r>
        <w:t xml:space="preserve">Brussels, </w:t>
      </w:r>
      <w:r w:rsidR="00C76236">
        <w:t>1</w:t>
      </w:r>
      <w:r w:rsidR="008A008A">
        <w:t>9</w:t>
      </w:r>
      <w:r>
        <w:t xml:space="preserve"> September 2019</w:t>
      </w:r>
    </w:p>
    <w:p w:rsidR="00EC0D71" w:rsidRDefault="00F932EA" w:rsidP="00C17CF8">
      <w:pPr>
        <w:pStyle w:val="3Titre"/>
        <w:jc w:val="both"/>
      </w:pPr>
      <w:r w:rsidRPr="00F932EA">
        <w:t xml:space="preserve">Customs Union: EU customs </w:t>
      </w:r>
      <w:r>
        <w:t xml:space="preserve">detected </w:t>
      </w:r>
      <w:r w:rsidRPr="00F932EA">
        <w:t xml:space="preserve">more </w:t>
      </w:r>
      <w:r>
        <w:t>cases of fake goods</w:t>
      </w:r>
      <w:r w:rsidRPr="00F932EA">
        <w:t xml:space="preserve"> at EU borders in 201</w:t>
      </w:r>
      <w:r>
        <w:t>8</w:t>
      </w:r>
      <w:r w:rsidRPr="00F932EA">
        <w:t xml:space="preserve"> than before</w:t>
      </w:r>
    </w:p>
    <w:p w:rsidR="00107792" w:rsidRPr="00F932EA" w:rsidRDefault="00F932EA" w:rsidP="00107792">
      <w:pPr>
        <w:pStyle w:val="5Normal"/>
        <w:rPr>
          <w:b/>
        </w:rPr>
      </w:pPr>
      <w:r w:rsidRPr="00F932EA">
        <w:rPr>
          <w:b/>
        </w:rPr>
        <w:t xml:space="preserve">Today, the Commission services publish their report </w:t>
      </w:r>
      <w:r>
        <w:rPr>
          <w:b/>
        </w:rPr>
        <w:t xml:space="preserve">of intellectual property </w:t>
      </w:r>
      <w:r w:rsidR="00225AA6">
        <w:rPr>
          <w:b/>
        </w:rPr>
        <w:t xml:space="preserve">rights enforcement </w:t>
      </w:r>
      <w:r>
        <w:rPr>
          <w:b/>
        </w:rPr>
        <w:t xml:space="preserve">at the </w:t>
      </w:r>
      <w:r w:rsidRPr="00F932EA">
        <w:rPr>
          <w:b/>
        </w:rPr>
        <w:t>EU</w:t>
      </w:r>
      <w:r>
        <w:rPr>
          <w:b/>
        </w:rPr>
        <w:t xml:space="preserve"> borders in 2018.</w:t>
      </w:r>
      <w:r w:rsidRPr="00F932EA">
        <w:rPr>
          <w:b/>
        </w:rPr>
        <w:t xml:space="preserve"> </w:t>
      </w:r>
      <w:r>
        <w:rPr>
          <w:b/>
        </w:rPr>
        <w:t xml:space="preserve">The report shows that in 2018 </w:t>
      </w:r>
      <w:r w:rsidRPr="00F932EA">
        <w:rPr>
          <w:b/>
        </w:rPr>
        <w:t xml:space="preserve">customs </w:t>
      </w:r>
      <w:r>
        <w:rPr>
          <w:b/>
        </w:rPr>
        <w:t xml:space="preserve">detected more </w:t>
      </w:r>
      <w:r w:rsidRPr="00F932EA">
        <w:rPr>
          <w:b/>
        </w:rPr>
        <w:t xml:space="preserve">cases </w:t>
      </w:r>
      <w:r>
        <w:rPr>
          <w:b/>
        </w:rPr>
        <w:t>of potentially fake goods than the year before</w:t>
      </w:r>
      <w:r w:rsidR="00681214">
        <w:rPr>
          <w:b/>
        </w:rPr>
        <w:t>.</w:t>
      </w:r>
    </w:p>
    <w:p w:rsidR="00F932EA" w:rsidRPr="00F932EA" w:rsidRDefault="00F932EA" w:rsidP="00F932EA">
      <w:pPr>
        <w:pStyle w:val="NormalWeb"/>
        <w:jc w:val="both"/>
        <w:rPr>
          <w:rFonts w:ascii="Verdana" w:hAnsi="Verdana"/>
          <w:sz w:val="20"/>
          <w:szCs w:val="20"/>
        </w:rPr>
      </w:pPr>
      <w:r w:rsidRPr="00F932EA">
        <w:rPr>
          <w:rFonts w:ascii="Verdana" w:hAnsi="Verdana"/>
          <w:sz w:val="20"/>
          <w:szCs w:val="20"/>
        </w:rPr>
        <w:t>New figures released by the European Commission today show that the number of overall cases increased from 57,433 in 2017 to 69.354 in 2018. The increase of detentions is due to the large amount of small parcels in express and postal traffic, most probably as a result of internet sales. At the same time the report shows that the total amount of articles detained decreased compared to the previous years, with</w:t>
      </w:r>
      <w:r>
        <w:rPr>
          <w:rFonts w:ascii="Verdana" w:hAnsi="Verdana"/>
          <w:sz w:val="20"/>
          <w:szCs w:val="20"/>
        </w:rPr>
        <w:t xml:space="preserve"> almost</w:t>
      </w:r>
      <w:r w:rsidRPr="00F932EA">
        <w:rPr>
          <w:rFonts w:ascii="Verdana" w:hAnsi="Verdana"/>
          <w:sz w:val="20"/>
          <w:szCs w:val="20"/>
        </w:rPr>
        <w:t xml:space="preserve"> </w:t>
      </w:r>
      <w:r>
        <w:rPr>
          <w:rFonts w:ascii="Verdana" w:hAnsi="Verdana"/>
          <w:sz w:val="20"/>
          <w:szCs w:val="20"/>
        </w:rPr>
        <w:t>27</w:t>
      </w:r>
      <w:r w:rsidRPr="00F932EA">
        <w:rPr>
          <w:rFonts w:ascii="Verdana" w:hAnsi="Verdana"/>
          <w:sz w:val="20"/>
          <w:szCs w:val="20"/>
        </w:rPr>
        <w:t xml:space="preserve"> million articles detained in 2018.</w:t>
      </w:r>
      <w:r w:rsidRPr="00F932EA">
        <w:t xml:space="preserve"> </w:t>
      </w:r>
      <w:r>
        <w:rPr>
          <w:rFonts w:ascii="Verdana" w:hAnsi="Verdana"/>
          <w:sz w:val="20"/>
          <w:szCs w:val="20"/>
        </w:rPr>
        <w:t>T</w:t>
      </w:r>
      <w:r w:rsidRPr="00F932EA">
        <w:rPr>
          <w:rFonts w:ascii="Verdana" w:hAnsi="Verdana"/>
          <w:sz w:val="20"/>
          <w:szCs w:val="20"/>
        </w:rPr>
        <w:t>he value of</w:t>
      </w:r>
      <w:r w:rsidRPr="00F932EA">
        <w:t xml:space="preserve"> </w:t>
      </w:r>
      <w:r w:rsidRPr="00F932EA">
        <w:rPr>
          <w:rFonts w:ascii="Verdana" w:hAnsi="Verdana"/>
          <w:sz w:val="20"/>
          <w:szCs w:val="20"/>
        </w:rPr>
        <w:t xml:space="preserve">detained articles </w:t>
      </w:r>
      <w:r>
        <w:rPr>
          <w:rFonts w:ascii="Verdana" w:hAnsi="Verdana"/>
          <w:sz w:val="20"/>
          <w:szCs w:val="20"/>
        </w:rPr>
        <w:t>measured as</w:t>
      </w:r>
      <w:r w:rsidRPr="00F932EA">
        <w:rPr>
          <w:rFonts w:ascii="Verdana" w:hAnsi="Verdana"/>
          <w:sz w:val="20"/>
          <w:szCs w:val="20"/>
        </w:rPr>
        <w:t xml:space="preserve"> the equivalent genuine products is estimated </w:t>
      </w:r>
      <w:r>
        <w:rPr>
          <w:rFonts w:ascii="Verdana" w:hAnsi="Verdana"/>
          <w:sz w:val="20"/>
          <w:szCs w:val="20"/>
        </w:rPr>
        <w:t>at nearly</w:t>
      </w:r>
      <w:r w:rsidRPr="00F932EA">
        <w:rPr>
          <w:rFonts w:ascii="Verdana" w:hAnsi="Verdana"/>
          <w:sz w:val="20"/>
          <w:szCs w:val="20"/>
        </w:rPr>
        <w:t xml:space="preserve"> 7</w:t>
      </w:r>
      <w:r>
        <w:rPr>
          <w:rFonts w:ascii="Verdana" w:hAnsi="Verdana"/>
          <w:sz w:val="20"/>
          <w:szCs w:val="20"/>
        </w:rPr>
        <w:t>40</w:t>
      </w:r>
      <w:r w:rsidRPr="00F932EA">
        <w:rPr>
          <w:rFonts w:ascii="Verdana" w:hAnsi="Verdana"/>
          <w:sz w:val="20"/>
          <w:szCs w:val="20"/>
        </w:rPr>
        <w:t xml:space="preserve"> million euro</w:t>
      </w:r>
      <w:r>
        <w:rPr>
          <w:rFonts w:ascii="Verdana" w:hAnsi="Verdana"/>
          <w:sz w:val="20"/>
          <w:szCs w:val="20"/>
        </w:rPr>
        <w:t>s.</w:t>
      </w:r>
    </w:p>
    <w:p w:rsidR="00F932EA" w:rsidRDefault="00F932EA" w:rsidP="00F932EA">
      <w:pPr>
        <w:jc w:val="both"/>
      </w:pPr>
      <w:r w:rsidRPr="00631C20">
        <w:t xml:space="preserve">Pierre </w:t>
      </w:r>
      <w:r w:rsidRPr="00631C20">
        <w:rPr>
          <w:b/>
        </w:rPr>
        <w:t>Moscovici</w:t>
      </w:r>
      <w:r w:rsidRPr="00631C20">
        <w:t xml:space="preserve">, Commissioner for Economic and Financial Affairs, Taxation and Customs said: </w:t>
      </w:r>
      <w:r>
        <w:t>"</w:t>
      </w:r>
      <w:r w:rsidR="00691A05" w:rsidRPr="00691A05">
        <w:rPr>
          <w:i/>
        </w:rPr>
        <w:t>Our priority is to ensure effective enforcement of intellectual property rights and to tackle trade of goods infringing intellectual property rights throughout the international supply chain</w:t>
      </w:r>
      <w:r w:rsidRPr="00691A05">
        <w:rPr>
          <w:i/>
        </w:rPr>
        <w:t>.</w:t>
      </w:r>
      <w:r w:rsidR="00691A05" w:rsidRPr="00691A05">
        <w:rPr>
          <w:i/>
        </w:rPr>
        <w:t xml:space="preserve"> In November 2017, the Commission adopted a comprehensive package of measures to further improve the application and enforcement of intellectual property rights and step up the efforts against counterfeiting and piracy. This was followed, in 2018, by a new EU Customs Action Plan to combat intellectual property right infringements covering the years 2018</w:t>
      </w:r>
      <w:r w:rsidR="00691A05">
        <w:rPr>
          <w:i/>
        </w:rPr>
        <w:t>-</w:t>
      </w:r>
      <w:r w:rsidR="00691A05" w:rsidRPr="00691A05">
        <w:rPr>
          <w:i/>
        </w:rPr>
        <w:t>2022, which was adopted by the Council.</w:t>
      </w:r>
      <w:r w:rsidR="00691A05">
        <w:rPr>
          <w:i/>
        </w:rPr>
        <w:t xml:space="preserve"> Our report shows that we take this matter seriously and I welcome the efforts made by customs officers across the European Union to fight against fake and often dangerous goods.</w:t>
      </w:r>
      <w:r>
        <w:t>"</w:t>
      </w:r>
    </w:p>
    <w:p w:rsidR="00F932EA" w:rsidRDefault="00F932EA" w:rsidP="00F932EA">
      <w:pPr>
        <w:pStyle w:val="NormalWeb"/>
        <w:jc w:val="both"/>
        <w:rPr>
          <w:rFonts w:ascii="Verdana" w:hAnsi="Verdana"/>
          <w:sz w:val="20"/>
          <w:szCs w:val="20"/>
        </w:rPr>
      </w:pPr>
      <w:r w:rsidRPr="00F932EA">
        <w:rPr>
          <w:rFonts w:ascii="Verdana" w:hAnsi="Verdana"/>
          <w:sz w:val="20"/>
          <w:szCs w:val="20"/>
        </w:rPr>
        <w:t xml:space="preserve">The top categories of detained articles were </w:t>
      </w:r>
      <w:bookmarkStart w:id="0" w:name="_GoBack"/>
      <w:bookmarkEnd w:id="0"/>
      <w:r w:rsidR="00B452E5">
        <w:rPr>
          <w:rFonts w:ascii="Verdana" w:hAnsi="Verdana"/>
          <w:sz w:val="20"/>
          <w:szCs w:val="20"/>
        </w:rPr>
        <w:t>c</w:t>
      </w:r>
      <w:r w:rsidR="00B452E5" w:rsidRPr="00F932EA">
        <w:rPr>
          <w:rFonts w:ascii="Verdana" w:hAnsi="Verdana"/>
          <w:sz w:val="20"/>
          <w:szCs w:val="20"/>
        </w:rPr>
        <w:t>igarettes, which</w:t>
      </w:r>
      <w:r w:rsidRPr="00F932EA">
        <w:rPr>
          <w:rFonts w:ascii="Verdana" w:hAnsi="Verdana"/>
          <w:sz w:val="20"/>
          <w:szCs w:val="20"/>
        </w:rPr>
        <w:t xml:space="preserve"> accounted for 15% of the overall amount of detained articles followed by toys (14%), packaging material (9%), labels, tags and stickers (9%) and clothing (8%). </w:t>
      </w:r>
      <w:r>
        <w:rPr>
          <w:rFonts w:ascii="Verdana" w:hAnsi="Verdana"/>
          <w:sz w:val="20"/>
          <w:szCs w:val="20"/>
        </w:rPr>
        <w:t>The total share of p</w:t>
      </w:r>
      <w:r w:rsidRPr="00F932EA">
        <w:rPr>
          <w:rFonts w:ascii="Verdana" w:hAnsi="Verdana"/>
          <w:sz w:val="20"/>
          <w:szCs w:val="20"/>
        </w:rPr>
        <w:t xml:space="preserve">roducts for daily use </w:t>
      </w:r>
      <w:r>
        <w:rPr>
          <w:rFonts w:ascii="Verdana" w:hAnsi="Verdana"/>
          <w:sz w:val="20"/>
          <w:szCs w:val="20"/>
        </w:rPr>
        <w:t>such as</w:t>
      </w:r>
      <w:r w:rsidRPr="00F932EA">
        <w:rPr>
          <w:rFonts w:ascii="Verdana" w:hAnsi="Verdana"/>
          <w:sz w:val="20"/>
          <w:szCs w:val="20"/>
        </w:rPr>
        <w:t xml:space="preserve"> body care articles, medicines, toys, electrical household goods accounted for </w:t>
      </w:r>
      <w:r>
        <w:rPr>
          <w:rFonts w:ascii="Verdana" w:hAnsi="Verdana"/>
          <w:sz w:val="20"/>
          <w:szCs w:val="20"/>
        </w:rPr>
        <w:t>nearly 37</w:t>
      </w:r>
      <w:r w:rsidRPr="00F932EA">
        <w:rPr>
          <w:rFonts w:ascii="Verdana" w:hAnsi="Verdana"/>
          <w:sz w:val="20"/>
          <w:szCs w:val="20"/>
        </w:rPr>
        <w:t>% of the total number of detained articles.</w:t>
      </w:r>
    </w:p>
    <w:p w:rsidR="00F932EA" w:rsidRPr="00F932EA" w:rsidRDefault="00F932EA" w:rsidP="00F932EA">
      <w:pPr>
        <w:pStyle w:val="NormalWeb"/>
        <w:jc w:val="both"/>
        <w:rPr>
          <w:rFonts w:ascii="Verdana" w:hAnsi="Verdana"/>
          <w:sz w:val="20"/>
          <w:szCs w:val="20"/>
        </w:rPr>
      </w:pPr>
      <w:r w:rsidRPr="00F932EA">
        <w:rPr>
          <w:rFonts w:ascii="Verdana" w:hAnsi="Verdana"/>
          <w:sz w:val="20"/>
          <w:szCs w:val="20"/>
        </w:rPr>
        <w:t xml:space="preserve">China continued to be the main source country from where </w:t>
      </w:r>
      <w:r>
        <w:rPr>
          <w:rFonts w:ascii="Verdana" w:hAnsi="Verdana"/>
          <w:sz w:val="20"/>
          <w:szCs w:val="20"/>
        </w:rPr>
        <w:t xml:space="preserve">goods </w:t>
      </w:r>
      <w:r w:rsidRPr="00F932EA">
        <w:rPr>
          <w:rFonts w:ascii="Verdana" w:hAnsi="Verdana"/>
          <w:sz w:val="20"/>
          <w:szCs w:val="20"/>
        </w:rPr>
        <w:t xml:space="preserve">infringing </w:t>
      </w:r>
      <w:r>
        <w:rPr>
          <w:rFonts w:ascii="Verdana" w:hAnsi="Verdana"/>
          <w:sz w:val="20"/>
          <w:szCs w:val="20"/>
        </w:rPr>
        <w:t>intellectual property rights</w:t>
      </w:r>
      <w:r w:rsidRPr="00F932EA">
        <w:rPr>
          <w:rFonts w:ascii="Verdana" w:hAnsi="Verdana"/>
          <w:sz w:val="20"/>
          <w:szCs w:val="20"/>
        </w:rPr>
        <w:t xml:space="preserve"> were shipped to the EU</w:t>
      </w:r>
      <w:r>
        <w:rPr>
          <w:rFonts w:ascii="Verdana" w:hAnsi="Verdana"/>
          <w:sz w:val="20"/>
          <w:szCs w:val="20"/>
        </w:rPr>
        <w:t>. However,</w:t>
      </w:r>
      <w:r w:rsidRPr="00F932EA">
        <w:rPr>
          <w:rFonts w:ascii="Verdana" w:hAnsi="Verdana"/>
          <w:sz w:val="20"/>
          <w:szCs w:val="20"/>
        </w:rPr>
        <w:t xml:space="preserve"> for certain product sectors other countries were the main provenance</w:t>
      </w:r>
      <w:r>
        <w:rPr>
          <w:rFonts w:ascii="Verdana" w:hAnsi="Verdana"/>
          <w:sz w:val="20"/>
          <w:szCs w:val="20"/>
        </w:rPr>
        <w:t>,</w:t>
      </w:r>
      <w:r w:rsidRPr="00F932EA">
        <w:rPr>
          <w:rFonts w:ascii="Verdana" w:hAnsi="Verdana"/>
          <w:sz w:val="20"/>
          <w:szCs w:val="20"/>
        </w:rPr>
        <w:t xml:space="preserve"> </w:t>
      </w:r>
      <w:r>
        <w:rPr>
          <w:rFonts w:ascii="Verdana" w:hAnsi="Verdana"/>
          <w:sz w:val="20"/>
          <w:szCs w:val="20"/>
        </w:rPr>
        <w:t>including</w:t>
      </w:r>
      <w:r w:rsidRPr="00F932EA">
        <w:rPr>
          <w:rFonts w:ascii="Verdana" w:hAnsi="Verdana"/>
          <w:sz w:val="20"/>
          <w:szCs w:val="20"/>
        </w:rPr>
        <w:t xml:space="preserve"> North Macedonia for alcoholic beverages; Turkey for other beverages</w:t>
      </w:r>
      <w:r>
        <w:rPr>
          <w:rFonts w:ascii="Verdana" w:hAnsi="Verdana"/>
          <w:sz w:val="20"/>
          <w:szCs w:val="20"/>
        </w:rPr>
        <w:t>,</w:t>
      </w:r>
      <w:r w:rsidRPr="00F932EA">
        <w:rPr>
          <w:rFonts w:ascii="Verdana" w:hAnsi="Verdana"/>
          <w:sz w:val="20"/>
          <w:szCs w:val="20"/>
        </w:rPr>
        <w:t xml:space="preserve"> perfumes and cosmetics</w:t>
      </w:r>
      <w:r>
        <w:rPr>
          <w:rFonts w:ascii="Verdana" w:hAnsi="Verdana"/>
          <w:sz w:val="20"/>
          <w:szCs w:val="20"/>
        </w:rPr>
        <w:t>,</w:t>
      </w:r>
      <w:r w:rsidRPr="00F932EA">
        <w:rPr>
          <w:rFonts w:ascii="Verdana" w:hAnsi="Verdana"/>
          <w:sz w:val="20"/>
          <w:szCs w:val="20"/>
        </w:rPr>
        <w:t xml:space="preserve"> Hong Kong, China for watches, mobile phones and accessories, ink cartridges and toners, CDs/DVDs</w:t>
      </w:r>
      <w:r>
        <w:rPr>
          <w:rFonts w:ascii="Verdana" w:hAnsi="Verdana"/>
          <w:sz w:val="20"/>
          <w:szCs w:val="20"/>
        </w:rPr>
        <w:t xml:space="preserve"> and labels, tags and </w:t>
      </w:r>
      <w:r>
        <w:rPr>
          <w:rFonts w:ascii="Verdana" w:hAnsi="Verdana"/>
          <w:sz w:val="20"/>
          <w:szCs w:val="20"/>
        </w:rPr>
        <w:lastRenderedPageBreak/>
        <w:t>stickers.</w:t>
      </w:r>
      <w:r w:rsidRPr="00F932EA">
        <w:rPr>
          <w:rFonts w:ascii="Verdana" w:hAnsi="Verdana"/>
          <w:sz w:val="20"/>
          <w:szCs w:val="20"/>
        </w:rPr>
        <w:t xml:space="preserve"> </w:t>
      </w:r>
      <w:r>
        <w:rPr>
          <w:rFonts w:ascii="Verdana" w:hAnsi="Verdana"/>
          <w:sz w:val="20"/>
          <w:szCs w:val="20"/>
        </w:rPr>
        <w:t xml:space="preserve">Further, the main source </w:t>
      </w:r>
      <w:r w:rsidRPr="00F932EA">
        <w:rPr>
          <w:rFonts w:ascii="Verdana" w:hAnsi="Verdana"/>
          <w:sz w:val="20"/>
          <w:szCs w:val="20"/>
        </w:rPr>
        <w:t xml:space="preserve">for computer equipment </w:t>
      </w:r>
      <w:r>
        <w:rPr>
          <w:rFonts w:ascii="Verdana" w:hAnsi="Verdana"/>
          <w:sz w:val="20"/>
          <w:szCs w:val="20"/>
        </w:rPr>
        <w:t xml:space="preserve">was </w:t>
      </w:r>
      <w:r w:rsidRPr="00F932EA">
        <w:rPr>
          <w:rFonts w:ascii="Verdana" w:hAnsi="Verdana"/>
          <w:sz w:val="20"/>
          <w:szCs w:val="20"/>
        </w:rPr>
        <w:t>India</w:t>
      </w:r>
      <w:r>
        <w:rPr>
          <w:rFonts w:ascii="Verdana" w:hAnsi="Verdana"/>
          <w:sz w:val="20"/>
          <w:szCs w:val="20"/>
        </w:rPr>
        <w:t>,</w:t>
      </w:r>
      <w:r w:rsidRPr="00F932EA">
        <w:rPr>
          <w:rFonts w:ascii="Verdana" w:hAnsi="Verdana"/>
          <w:sz w:val="20"/>
          <w:szCs w:val="20"/>
        </w:rPr>
        <w:t xml:space="preserve"> Cambodia for cigarettes</w:t>
      </w:r>
      <w:r>
        <w:rPr>
          <w:rFonts w:ascii="Verdana" w:hAnsi="Verdana"/>
          <w:sz w:val="20"/>
          <w:szCs w:val="20"/>
        </w:rPr>
        <w:t xml:space="preserve"> </w:t>
      </w:r>
      <w:r w:rsidRPr="00F932EA">
        <w:rPr>
          <w:rFonts w:ascii="Verdana" w:hAnsi="Verdana"/>
          <w:sz w:val="20"/>
          <w:szCs w:val="20"/>
        </w:rPr>
        <w:t>and Bosnia and Herzegovina for packaging material.</w:t>
      </w:r>
    </w:p>
    <w:p w:rsidR="00073F6E" w:rsidRPr="00107792" w:rsidRDefault="00073F6E" w:rsidP="00073F6E">
      <w:pPr>
        <w:pStyle w:val="Sous-titre1"/>
        <w:rPr>
          <w:sz w:val="20"/>
        </w:rPr>
      </w:pPr>
      <w:r w:rsidRPr="00107792">
        <w:rPr>
          <w:sz w:val="20"/>
        </w:rPr>
        <w:t xml:space="preserve">Background </w:t>
      </w:r>
    </w:p>
    <w:p w:rsidR="00F932EA" w:rsidRDefault="00F932EA" w:rsidP="00F932EA">
      <w:pPr>
        <w:pStyle w:val="5Normal"/>
      </w:pPr>
      <w:r>
        <w:t>The Commission's report on customs actions to enforce IPR has been issued annually since 2000 and is based on data transmitted by Member States' customs administrations to the Commission.</w:t>
      </w:r>
    </w:p>
    <w:p w:rsidR="00F932EA" w:rsidRDefault="00F932EA" w:rsidP="00F932EA">
      <w:pPr>
        <w:pStyle w:val="5Normal"/>
      </w:pPr>
      <w:r>
        <w:t xml:space="preserve">The data provide valuable </w:t>
      </w:r>
      <w:r w:rsidR="00B452E5">
        <w:t>information, which</w:t>
      </w:r>
      <w:r>
        <w:t xml:space="preserve"> supports the analysis of intellectual property rights infringements and helps other institutions such as the European Union Intellectual Property Office and the OECD to map economic data and the most common routes for counterfeiters.</w:t>
      </w:r>
    </w:p>
    <w:p w:rsidR="008A008A" w:rsidRPr="000505FC" w:rsidRDefault="008A008A" w:rsidP="000505FC">
      <w:pPr>
        <w:pStyle w:val="5Normal"/>
      </w:pPr>
      <w:r w:rsidRPr="000505FC">
        <w:t xml:space="preserve">Additionally, a further complementary report is being published by EUIPO’s Observatory today: the </w:t>
      </w:r>
      <w:r w:rsidR="000505FC">
        <w:t>“</w:t>
      </w:r>
      <w:r w:rsidRPr="000505FC">
        <w:t>Report on EU enforcement of IPRs: results at EU borders and in MSs covering the period 2013-2017</w:t>
      </w:r>
      <w:r w:rsidR="000505FC">
        <w:t>”</w:t>
      </w:r>
      <w:r w:rsidRPr="000505FC">
        <w:t>. This report, also based on DG TAXUD data, complements the trends report on border detentions over the past years with data on detentions by national enforcement authorities in the internal market.</w:t>
      </w:r>
    </w:p>
    <w:p w:rsidR="008C62EF" w:rsidRPr="00107792" w:rsidRDefault="00124931" w:rsidP="008C62EF">
      <w:pPr>
        <w:pStyle w:val="Sous-titre1"/>
        <w:rPr>
          <w:sz w:val="20"/>
        </w:rPr>
      </w:pPr>
      <w:r w:rsidRPr="00107792">
        <w:rPr>
          <w:sz w:val="20"/>
        </w:rPr>
        <w:t>For more information</w:t>
      </w:r>
    </w:p>
    <w:p w:rsidR="008C62EF" w:rsidRDefault="008C62EF" w:rsidP="008C62EF">
      <w:pPr>
        <w:pStyle w:val="NormalWeb"/>
        <w:rPr>
          <w:rFonts w:ascii="Verdana" w:hAnsi="Verdana"/>
          <w:sz w:val="20"/>
          <w:szCs w:val="20"/>
        </w:rPr>
      </w:pPr>
      <w:r w:rsidRPr="008C62EF">
        <w:rPr>
          <w:rFonts w:ascii="Verdana" w:hAnsi="Verdana"/>
          <w:sz w:val="20"/>
          <w:szCs w:val="20"/>
        </w:rPr>
        <w:t xml:space="preserve">The full </w:t>
      </w:r>
      <w:r w:rsidRPr="00C76236">
        <w:rPr>
          <w:rFonts w:ascii="Verdana" w:hAnsi="Verdana"/>
          <w:sz w:val="20"/>
          <w:szCs w:val="20"/>
        </w:rPr>
        <w:t>report</w:t>
      </w:r>
      <w:r w:rsidRPr="005F6A00">
        <w:rPr>
          <w:rFonts w:ascii="Verdana" w:hAnsi="Verdana"/>
          <w:sz w:val="20"/>
          <w:szCs w:val="20"/>
        </w:rPr>
        <w:t xml:space="preserve"> is available</w:t>
      </w:r>
      <w:r w:rsidRPr="008C62EF">
        <w:rPr>
          <w:rFonts w:ascii="Verdana" w:hAnsi="Verdana"/>
          <w:sz w:val="20"/>
          <w:szCs w:val="20"/>
        </w:rPr>
        <w:t xml:space="preserve"> </w:t>
      </w:r>
      <w:r w:rsidRPr="00265EF9">
        <w:rPr>
          <w:rFonts w:ascii="Verdana" w:hAnsi="Verdana"/>
          <w:sz w:val="20"/>
          <w:szCs w:val="20"/>
          <w:highlight w:val="yellow"/>
        </w:rPr>
        <w:t>here</w:t>
      </w:r>
      <w:r w:rsidRPr="008C62EF">
        <w:rPr>
          <w:rFonts w:ascii="Verdana" w:hAnsi="Verdana"/>
          <w:sz w:val="20"/>
          <w:szCs w:val="20"/>
        </w:rPr>
        <w:t>.</w:t>
      </w:r>
    </w:p>
    <w:p w:rsidR="00F932EA" w:rsidRDefault="00F932EA" w:rsidP="008C62EF">
      <w:pPr>
        <w:pStyle w:val="NormalWeb"/>
        <w:rPr>
          <w:rFonts w:ascii="Verdana" w:hAnsi="Verdana"/>
          <w:sz w:val="20"/>
          <w:szCs w:val="20"/>
        </w:rPr>
      </w:pPr>
      <w:r>
        <w:rPr>
          <w:rFonts w:ascii="Verdana" w:hAnsi="Verdana"/>
          <w:sz w:val="20"/>
          <w:szCs w:val="20"/>
        </w:rPr>
        <w:t xml:space="preserve">The factsheet is available </w:t>
      </w:r>
      <w:r w:rsidRPr="00CF172D">
        <w:rPr>
          <w:rFonts w:ascii="Verdana" w:hAnsi="Verdana"/>
          <w:sz w:val="20"/>
          <w:szCs w:val="20"/>
          <w:highlight w:val="yellow"/>
        </w:rPr>
        <w:t>here</w:t>
      </w:r>
      <w:r>
        <w:rPr>
          <w:rFonts w:ascii="Verdana" w:hAnsi="Verdana"/>
          <w:sz w:val="20"/>
          <w:szCs w:val="20"/>
        </w:rPr>
        <w:t>.</w:t>
      </w:r>
    </w:p>
    <w:p w:rsidR="000505FC" w:rsidRPr="000505FC" w:rsidRDefault="000505FC" w:rsidP="008C62EF">
      <w:pPr>
        <w:pStyle w:val="NormalWeb"/>
        <w:rPr>
          <w:rFonts w:ascii="Verdana" w:hAnsi="Verdana"/>
          <w:sz w:val="20"/>
          <w:szCs w:val="20"/>
        </w:rPr>
      </w:pPr>
      <w:r w:rsidRPr="008C62EF">
        <w:rPr>
          <w:rFonts w:ascii="Verdana" w:hAnsi="Verdana"/>
          <w:sz w:val="20"/>
          <w:szCs w:val="20"/>
        </w:rPr>
        <w:t xml:space="preserve">The </w:t>
      </w:r>
      <w:r>
        <w:rPr>
          <w:rFonts w:ascii="Verdana" w:hAnsi="Verdana"/>
          <w:sz w:val="20"/>
          <w:szCs w:val="20"/>
        </w:rPr>
        <w:t>EUIPO</w:t>
      </w:r>
      <w:r w:rsidRPr="008C62EF">
        <w:rPr>
          <w:rFonts w:ascii="Verdana" w:hAnsi="Verdana"/>
          <w:sz w:val="20"/>
          <w:szCs w:val="20"/>
        </w:rPr>
        <w:t xml:space="preserve"> </w:t>
      </w:r>
      <w:r w:rsidRPr="000505FC">
        <w:rPr>
          <w:rFonts w:ascii="Verdana" w:hAnsi="Verdana"/>
          <w:sz w:val="20"/>
          <w:szCs w:val="20"/>
        </w:rPr>
        <w:t>Report on EU enforcement of IPRs: results at EU borders and in MSs covering the period 2013-2017 Is available</w:t>
      </w:r>
      <w:r w:rsidRPr="000505FC">
        <w:rPr>
          <w:rFonts w:ascii="Verdana" w:hAnsi="Verdana" w:cs="Arial"/>
          <w:color w:val="595959"/>
          <w:sz w:val="20"/>
          <w:szCs w:val="20"/>
        </w:rPr>
        <w:t xml:space="preserve"> </w:t>
      </w:r>
      <w:hyperlink r:id="rId11" w:history="1">
        <w:r w:rsidRPr="000505FC">
          <w:rPr>
            <w:rStyle w:val="Hyperlink"/>
            <w:rFonts w:ascii="Verdana" w:hAnsi="Verdana" w:cs="Arial"/>
            <w:sz w:val="20"/>
            <w:szCs w:val="20"/>
          </w:rPr>
          <w:t>here</w:t>
        </w:r>
      </w:hyperlink>
      <w:r w:rsidRPr="000505FC">
        <w:rPr>
          <w:rFonts w:ascii="Verdana" w:hAnsi="Verdana" w:cs="Arial"/>
          <w:color w:val="595959"/>
          <w:sz w:val="20"/>
          <w:szCs w:val="20"/>
        </w:rPr>
        <w:t>.</w:t>
      </w:r>
    </w:p>
    <w:sectPr w:rsidR="000505FC" w:rsidRPr="000505FC" w:rsidSect="003501C2">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1134" w:left="1418" w:header="567" w:footer="454" w:gutter="0"/>
      <w:paperSrc w:first="15" w:other="15"/>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2B" w:rsidRDefault="006E492B">
      <w:r>
        <w:separator/>
      </w:r>
    </w:p>
  </w:endnote>
  <w:endnote w:type="continuationSeparator" w:id="0">
    <w:p w:rsidR="006E492B" w:rsidRDefault="006E4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97" w:rsidRDefault="0046117F" w:rsidP="00935973">
    <w:pPr>
      <w:pStyle w:val="Footer"/>
      <w:framePr w:wrap="around" w:vAnchor="text" w:hAnchor="margin" w:xAlign="center" w:y="1"/>
      <w:rPr>
        <w:rStyle w:val="PageNumber"/>
      </w:rPr>
    </w:pPr>
    <w:r>
      <w:rPr>
        <w:rStyle w:val="PageNumber"/>
      </w:rPr>
      <w:fldChar w:fldCharType="begin"/>
    </w:r>
    <w:r w:rsidR="00145B97">
      <w:rPr>
        <w:rStyle w:val="PageNumber"/>
      </w:rPr>
      <w:instrText xml:space="preserve">PAGE  </w:instrText>
    </w:r>
    <w:r>
      <w:rPr>
        <w:rStyle w:val="PageNumber"/>
      </w:rPr>
      <w:fldChar w:fldCharType="end"/>
    </w:r>
  </w:p>
  <w:p w:rsidR="00145B97" w:rsidRDefault="00145B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97" w:rsidRDefault="0046117F" w:rsidP="00935973">
    <w:pPr>
      <w:pStyle w:val="Footer"/>
      <w:framePr w:wrap="around" w:vAnchor="text" w:hAnchor="margin" w:xAlign="center" w:y="1"/>
      <w:rPr>
        <w:rStyle w:val="PageNumber"/>
      </w:rPr>
    </w:pPr>
    <w:r>
      <w:rPr>
        <w:rStyle w:val="PageNumber"/>
      </w:rPr>
      <w:fldChar w:fldCharType="begin"/>
    </w:r>
    <w:r w:rsidR="00145B97">
      <w:rPr>
        <w:rStyle w:val="PageNumber"/>
      </w:rPr>
      <w:instrText xml:space="preserve">PAGE  </w:instrText>
    </w:r>
    <w:r>
      <w:rPr>
        <w:rStyle w:val="PageNumber"/>
      </w:rPr>
      <w:fldChar w:fldCharType="separate"/>
    </w:r>
    <w:r w:rsidR="00FE2B35">
      <w:rPr>
        <w:rStyle w:val="PageNumber"/>
        <w:noProof/>
      </w:rPr>
      <w:t>2</w:t>
    </w:r>
    <w:r>
      <w:rPr>
        <w:rStyle w:val="PageNumber"/>
      </w:rPr>
      <w:fldChar w:fldCharType="end"/>
    </w:r>
  </w:p>
  <w:p w:rsidR="00145B97" w:rsidRDefault="00145B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97" w:type="dxa"/>
      <w:tblLook w:val="05E0"/>
    </w:tblPr>
    <w:tblGrid>
      <w:gridCol w:w="9297"/>
    </w:tblGrid>
    <w:tr w:rsidR="00EC0D71" w:rsidTr="00EC0D71">
      <w:tc>
        <w:tcPr>
          <w:tcW w:w="5000" w:type="pct"/>
          <w:tcMar>
            <w:top w:w="85" w:type="dxa"/>
            <w:left w:w="85" w:type="dxa"/>
            <w:right w:w="85" w:type="dxa"/>
          </w:tcMar>
        </w:tcPr>
        <w:p w:rsidR="00A07205" w:rsidRDefault="00A07205" w:rsidP="00A07205">
          <w:pPr>
            <w:pStyle w:val="5Normal"/>
            <w:spacing w:after="60"/>
          </w:pPr>
          <w:r>
            <w:rPr>
              <w:rFonts w:cs="Verdana"/>
              <w:szCs w:val="20"/>
            </w:rPr>
            <w:t>Press contacts:</w:t>
          </w:r>
        </w:p>
        <w:p w:rsidR="00A07205" w:rsidRPr="004B2675" w:rsidRDefault="0046117F" w:rsidP="00A07205">
          <w:pPr>
            <w:pStyle w:val="5Normal"/>
            <w:spacing w:after="60"/>
            <w:ind w:left="284"/>
            <w:rPr>
              <w:rFonts w:cs="Verdana"/>
              <w:color w:val="000000"/>
              <w:szCs w:val="20"/>
            </w:rPr>
          </w:pPr>
          <w:hyperlink r:id="rId1" w:history="1">
            <w:r w:rsidR="00B5732F">
              <w:rPr>
                <w:rStyle w:val="Hyperlink"/>
              </w:rPr>
              <w:t>Vanessa MOCK</w:t>
            </w:r>
          </w:hyperlink>
          <w:r w:rsidR="00B5732F">
            <w:t xml:space="preserve"> (+32 2 295 61 94)</w:t>
          </w:r>
        </w:p>
        <w:p w:rsidR="00A07205" w:rsidRDefault="00A07205" w:rsidP="00A07205">
          <w:pPr>
            <w:pStyle w:val="5Normal"/>
            <w:spacing w:after="60"/>
            <w:ind w:left="284"/>
          </w:pPr>
          <w:r w:rsidRPr="00D8576E">
            <w:rPr>
              <w:rFonts w:cs="Verdana"/>
              <w:color w:val="0000FF"/>
              <w:szCs w:val="20"/>
              <w:u w:val="single"/>
            </w:rPr>
            <w:t>Patrick McCullough</w:t>
          </w:r>
          <w:r>
            <w:rPr>
              <w:rFonts w:cs="Verdana"/>
              <w:color w:val="0000FF"/>
              <w:szCs w:val="20"/>
            </w:rPr>
            <w:t xml:space="preserve"> </w:t>
          </w:r>
          <w:r>
            <w:rPr>
              <w:rFonts w:cs="Verdana"/>
              <w:color w:val="000000"/>
              <w:szCs w:val="20"/>
            </w:rPr>
            <w:t>(+32 229 87183)</w:t>
          </w:r>
        </w:p>
        <w:p w:rsidR="00EC0D71" w:rsidRDefault="00A07205" w:rsidP="00A07205">
          <w:pPr>
            <w:pStyle w:val="5Normal"/>
            <w:spacing w:after="60"/>
          </w:pPr>
          <w:bookmarkStart w:id="1" w:name="StartPublicContact"/>
          <w:bookmarkEnd w:id="1"/>
          <w:r>
            <w:rPr>
              <w:rFonts w:cs="Verdana"/>
              <w:color w:val="000000"/>
              <w:szCs w:val="20"/>
            </w:rPr>
            <w:t xml:space="preserve">General public inquiries: </w:t>
          </w:r>
          <w:r>
            <w:rPr>
              <w:rFonts w:cs="Verdana"/>
              <w:color w:val="0000FF"/>
              <w:szCs w:val="20"/>
            </w:rPr>
            <w:t xml:space="preserve">Europe Direct </w:t>
          </w:r>
          <w:r>
            <w:rPr>
              <w:rFonts w:cs="Verdana"/>
              <w:color w:val="000000"/>
              <w:szCs w:val="20"/>
            </w:rPr>
            <w:t xml:space="preserve">by phone </w:t>
          </w:r>
          <w:r>
            <w:rPr>
              <w:rFonts w:cs="Verdana"/>
              <w:color w:val="0000FF"/>
              <w:szCs w:val="20"/>
            </w:rPr>
            <w:t xml:space="preserve">00 800 67 89 10 11 </w:t>
          </w:r>
          <w:r>
            <w:rPr>
              <w:rFonts w:cs="Verdana"/>
              <w:color w:val="000000"/>
              <w:szCs w:val="20"/>
            </w:rPr>
            <w:t xml:space="preserve">or by </w:t>
          </w:r>
          <w:r>
            <w:rPr>
              <w:rFonts w:cs="Verdana"/>
              <w:color w:val="0000FF"/>
              <w:szCs w:val="20"/>
            </w:rPr>
            <w:t>email</w:t>
          </w:r>
          <w:bookmarkStart w:id="2" w:name="EndPublicContact"/>
          <w:bookmarkEnd w:id="2"/>
        </w:p>
      </w:tc>
    </w:tr>
  </w:tbl>
  <w:p w:rsidR="00145B97" w:rsidRPr="003501C2" w:rsidRDefault="0081071A" w:rsidP="00EC0D71">
    <w:pPr>
      <w:pStyle w:val="1NNote"/>
    </w:pPr>
    <w:r>
      <w:t>IP/1</w:t>
    </w:r>
    <w:r w:rsidR="004B2675">
      <w:t>9</w:t>
    </w:r>
    <w:r w:rsidR="00EC0D71">
      <w:t>/</w:t>
    </w:r>
    <w:r w:rsidR="00EC0D71">
      <w:rPr>
        <w:noProof/>
        <w:lang w:val="el-GR" w:eastAsia="el-GR"/>
      </w:rPr>
      <w:drawing>
        <wp:anchor distT="0" distB="0" distL="114300" distR="114300" simplePos="0" relativeHeight="251658240" behindDoc="0" locked="0" layoutInCell="0" allowOverlap="1">
          <wp:simplePos x="0" y="0"/>
          <wp:positionH relativeFrom="column">
            <wp:align>center</wp:align>
          </wp:positionH>
          <wp:positionV relativeFrom="page">
            <wp:posOffset>9974580</wp:posOffset>
          </wp:positionV>
          <wp:extent cx="838200" cy="561975"/>
          <wp:effectExtent l="0" t="0" r="0" b="9525"/>
          <wp:wrapSquare wrapText="bothSides"/>
          <wp:docPr id="5" name="Picture 5" descr="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5619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2B" w:rsidRDefault="006E492B">
      <w:r>
        <w:separator/>
      </w:r>
    </w:p>
  </w:footnote>
  <w:footnote w:type="continuationSeparator" w:id="0">
    <w:p w:rsidR="006E492B" w:rsidRDefault="006E4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3EF" w:rsidRDefault="002D43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97" w:rsidRDefault="00145B97" w:rsidP="00B10C4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97" w:rsidRDefault="00EC0D71" w:rsidP="00B10C44">
    <w:pPr>
      <w:pStyle w:val="Header"/>
      <w:jc w:val="center"/>
    </w:pPr>
    <w:r>
      <w:rPr>
        <w:noProof/>
        <w:lang w:val="el-GR" w:eastAsia="el-GR"/>
      </w:rPr>
      <w:drawing>
        <wp:anchor distT="0" distB="0" distL="114300" distR="114300" simplePos="0" relativeHeight="251657216" behindDoc="0" locked="0" layoutInCell="0" allowOverlap="1">
          <wp:simplePos x="0" y="0"/>
          <wp:positionH relativeFrom="column">
            <wp:align>center</wp:align>
          </wp:positionH>
          <wp:positionV relativeFrom="paragraph">
            <wp:posOffset>0</wp:posOffset>
          </wp:positionV>
          <wp:extent cx="1952625" cy="971550"/>
          <wp:effectExtent l="0" t="0" r="9525" b="0"/>
          <wp:wrapSquare wrapText="bothSides"/>
          <wp:docPr id="2" name="Picture 2" descr="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quadri_L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2625" cy="971550"/>
                  </a:xfrm>
                  <a:prstGeom prst="rect">
                    <a:avLst/>
                  </a:prstGeom>
                  <a:noFill/>
                  <a:ln>
                    <a:noFill/>
                  </a:ln>
                </pic:spPr>
              </pic:pic>
            </a:graphicData>
          </a:graphic>
        </wp:anchor>
      </w:drawing>
    </w:r>
  </w:p>
  <w:p w:rsidR="00145B97" w:rsidRDefault="00145B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1E9058"/>
    <w:lvl w:ilvl="0">
      <w:start w:val="1"/>
      <w:numFmt w:val="decimal"/>
      <w:lvlText w:val="%1."/>
      <w:lvlJc w:val="left"/>
      <w:pPr>
        <w:tabs>
          <w:tab w:val="num" w:pos="1492"/>
        </w:tabs>
        <w:ind w:left="1492" w:hanging="360"/>
      </w:pPr>
    </w:lvl>
  </w:abstractNum>
  <w:abstractNum w:abstractNumId="1">
    <w:nsid w:val="FFFFFF7D"/>
    <w:multiLevelType w:val="singleLevel"/>
    <w:tmpl w:val="34B45EB4"/>
    <w:lvl w:ilvl="0">
      <w:start w:val="1"/>
      <w:numFmt w:val="decimal"/>
      <w:lvlText w:val="%1."/>
      <w:lvlJc w:val="left"/>
      <w:pPr>
        <w:tabs>
          <w:tab w:val="num" w:pos="1209"/>
        </w:tabs>
        <w:ind w:left="1209" w:hanging="360"/>
      </w:pPr>
    </w:lvl>
  </w:abstractNum>
  <w:abstractNum w:abstractNumId="2">
    <w:nsid w:val="FFFFFF7E"/>
    <w:multiLevelType w:val="singleLevel"/>
    <w:tmpl w:val="1908CF7A"/>
    <w:lvl w:ilvl="0">
      <w:start w:val="1"/>
      <w:numFmt w:val="decimal"/>
      <w:lvlText w:val="%1."/>
      <w:lvlJc w:val="left"/>
      <w:pPr>
        <w:tabs>
          <w:tab w:val="num" w:pos="926"/>
        </w:tabs>
        <w:ind w:left="926" w:hanging="360"/>
      </w:pPr>
    </w:lvl>
  </w:abstractNum>
  <w:abstractNum w:abstractNumId="3">
    <w:nsid w:val="FFFFFF7F"/>
    <w:multiLevelType w:val="singleLevel"/>
    <w:tmpl w:val="F746FAF4"/>
    <w:lvl w:ilvl="0">
      <w:start w:val="1"/>
      <w:numFmt w:val="decimal"/>
      <w:lvlText w:val="%1."/>
      <w:lvlJc w:val="left"/>
      <w:pPr>
        <w:tabs>
          <w:tab w:val="num" w:pos="643"/>
        </w:tabs>
        <w:ind w:left="643" w:hanging="360"/>
      </w:pPr>
    </w:lvl>
  </w:abstractNum>
  <w:abstractNum w:abstractNumId="4">
    <w:nsid w:val="FFFFFF80"/>
    <w:multiLevelType w:val="singleLevel"/>
    <w:tmpl w:val="8E16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DA30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E46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2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9045FA"/>
    <w:lvl w:ilvl="0">
      <w:start w:val="1"/>
      <w:numFmt w:val="decimal"/>
      <w:lvlText w:val="%1."/>
      <w:lvlJc w:val="left"/>
      <w:pPr>
        <w:tabs>
          <w:tab w:val="num" w:pos="360"/>
        </w:tabs>
        <w:ind w:left="360" w:hanging="360"/>
      </w:pPr>
    </w:lvl>
  </w:abstractNum>
  <w:abstractNum w:abstractNumId="9">
    <w:nsid w:val="FFFFFF89"/>
    <w:multiLevelType w:val="singleLevel"/>
    <w:tmpl w:val="FCACD7FE"/>
    <w:lvl w:ilvl="0">
      <w:start w:val="1"/>
      <w:numFmt w:val="bullet"/>
      <w:lvlText w:val=""/>
      <w:lvlJc w:val="left"/>
      <w:pPr>
        <w:tabs>
          <w:tab w:val="num" w:pos="360"/>
        </w:tabs>
        <w:ind w:left="360" w:hanging="360"/>
      </w:pPr>
      <w:rPr>
        <w:rFonts w:ascii="Symbol" w:hAnsi="Symbol" w:hint="default"/>
      </w:rPr>
    </w:lvl>
  </w:abstractNum>
  <w:abstractNum w:abstractNumId="10">
    <w:nsid w:val="02940582"/>
    <w:multiLevelType w:val="hybridMultilevel"/>
    <w:tmpl w:val="E4AC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1D041C"/>
    <w:multiLevelType w:val="hybridMultilevel"/>
    <w:tmpl w:val="95C07E00"/>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699320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C20377"/>
    <w:multiLevelType w:val="hybridMultilevel"/>
    <w:tmpl w:val="4266B6B0"/>
    <w:lvl w:ilvl="0" w:tplc="12C0AFC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C7FC8"/>
    <w:multiLevelType w:val="hybridMultilevel"/>
    <w:tmpl w:val="F6AC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7E41B8"/>
    <w:multiLevelType w:val="hybridMultilevel"/>
    <w:tmpl w:val="8CAC458E"/>
    <w:lvl w:ilvl="0" w:tplc="DF7C48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6">
    <w:nsid w:val="38E4449C"/>
    <w:multiLevelType w:val="hybridMultilevel"/>
    <w:tmpl w:val="10525734"/>
    <w:lvl w:ilvl="0" w:tplc="134C91E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A55C4A"/>
    <w:multiLevelType w:val="hybridMultilevel"/>
    <w:tmpl w:val="B61A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03408E"/>
    <w:multiLevelType w:val="hybridMultilevel"/>
    <w:tmpl w:val="E9726A1C"/>
    <w:lvl w:ilvl="0" w:tplc="2168190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B08BD"/>
    <w:multiLevelType w:val="hybridMultilevel"/>
    <w:tmpl w:val="E6AA8DEA"/>
    <w:lvl w:ilvl="0" w:tplc="1F24F9C6">
      <w:start w:val="1"/>
      <w:numFmt w:val="bullet"/>
      <w:pStyle w:val="Tiret3"/>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0">
    <w:nsid w:val="5F185901"/>
    <w:multiLevelType w:val="hybridMultilevel"/>
    <w:tmpl w:val="E0A6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2510C8"/>
    <w:multiLevelType w:val="multilevel"/>
    <w:tmpl w:val="DC7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E25D25"/>
    <w:multiLevelType w:val="hybridMultilevel"/>
    <w:tmpl w:val="CCD47524"/>
    <w:lvl w:ilvl="0" w:tplc="491C0EA2">
      <w:start w:val="1"/>
      <w:numFmt w:val="bullet"/>
      <w:pStyle w:val="Tiret2"/>
      <w:lvlText w:val=""/>
      <w:lvlJc w:val="left"/>
      <w:pPr>
        <w:tabs>
          <w:tab w:val="num" w:pos="1004"/>
        </w:tabs>
        <w:ind w:left="1004" w:hanging="360"/>
      </w:pPr>
      <w:rPr>
        <w:rFonts w:ascii="Symbol" w:hAnsi="Symbol" w:hint="default"/>
      </w:rPr>
    </w:lvl>
    <w:lvl w:ilvl="1" w:tplc="C7520904" w:tentative="1">
      <w:start w:val="1"/>
      <w:numFmt w:val="bullet"/>
      <w:lvlText w:val="o"/>
      <w:lvlJc w:val="left"/>
      <w:pPr>
        <w:tabs>
          <w:tab w:val="num" w:pos="1724"/>
        </w:tabs>
        <w:ind w:left="1724" w:hanging="360"/>
      </w:pPr>
      <w:rPr>
        <w:rFonts w:ascii="Courier New" w:hAnsi="Courier New" w:cs="Courier New" w:hint="default"/>
      </w:rPr>
    </w:lvl>
    <w:lvl w:ilvl="2" w:tplc="30D6038E" w:tentative="1">
      <w:start w:val="1"/>
      <w:numFmt w:val="bullet"/>
      <w:lvlText w:val=""/>
      <w:lvlJc w:val="left"/>
      <w:pPr>
        <w:tabs>
          <w:tab w:val="num" w:pos="2444"/>
        </w:tabs>
        <w:ind w:left="2444" w:hanging="360"/>
      </w:pPr>
      <w:rPr>
        <w:rFonts w:ascii="Wingdings" w:hAnsi="Wingdings" w:hint="default"/>
      </w:rPr>
    </w:lvl>
    <w:lvl w:ilvl="3" w:tplc="9908390A" w:tentative="1">
      <w:start w:val="1"/>
      <w:numFmt w:val="bullet"/>
      <w:lvlText w:val=""/>
      <w:lvlJc w:val="left"/>
      <w:pPr>
        <w:tabs>
          <w:tab w:val="num" w:pos="3164"/>
        </w:tabs>
        <w:ind w:left="3164" w:hanging="360"/>
      </w:pPr>
      <w:rPr>
        <w:rFonts w:ascii="Symbol" w:hAnsi="Symbol" w:hint="default"/>
      </w:rPr>
    </w:lvl>
    <w:lvl w:ilvl="4" w:tplc="9B2E992A" w:tentative="1">
      <w:start w:val="1"/>
      <w:numFmt w:val="bullet"/>
      <w:lvlText w:val="o"/>
      <w:lvlJc w:val="left"/>
      <w:pPr>
        <w:tabs>
          <w:tab w:val="num" w:pos="3884"/>
        </w:tabs>
        <w:ind w:left="3884" w:hanging="360"/>
      </w:pPr>
      <w:rPr>
        <w:rFonts w:ascii="Courier New" w:hAnsi="Courier New" w:cs="Courier New" w:hint="default"/>
      </w:rPr>
    </w:lvl>
    <w:lvl w:ilvl="5" w:tplc="650AB9FC" w:tentative="1">
      <w:start w:val="1"/>
      <w:numFmt w:val="bullet"/>
      <w:lvlText w:val=""/>
      <w:lvlJc w:val="left"/>
      <w:pPr>
        <w:tabs>
          <w:tab w:val="num" w:pos="4604"/>
        </w:tabs>
        <w:ind w:left="4604" w:hanging="360"/>
      </w:pPr>
      <w:rPr>
        <w:rFonts w:ascii="Wingdings" w:hAnsi="Wingdings" w:hint="default"/>
      </w:rPr>
    </w:lvl>
    <w:lvl w:ilvl="6" w:tplc="9774D6E6" w:tentative="1">
      <w:start w:val="1"/>
      <w:numFmt w:val="bullet"/>
      <w:lvlText w:val=""/>
      <w:lvlJc w:val="left"/>
      <w:pPr>
        <w:tabs>
          <w:tab w:val="num" w:pos="5324"/>
        </w:tabs>
        <w:ind w:left="5324" w:hanging="360"/>
      </w:pPr>
      <w:rPr>
        <w:rFonts w:ascii="Symbol" w:hAnsi="Symbol" w:hint="default"/>
      </w:rPr>
    </w:lvl>
    <w:lvl w:ilvl="7" w:tplc="B9D0E7DA" w:tentative="1">
      <w:start w:val="1"/>
      <w:numFmt w:val="bullet"/>
      <w:lvlText w:val="o"/>
      <w:lvlJc w:val="left"/>
      <w:pPr>
        <w:tabs>
          <w:tab w:val="num" w:pos="6044"/>
        </w:tabs>
        <w:ind w:left="6044" w:hanging="360"/>
      </w:pPr>
      <w:rPr>
        <w:rFonts w:ascii="Courier New" w:hAnsi="Courier New" w:cs="Courier New" w:hint="default"/>
      </w:rPr>
    </w:lvl>
    <w:lvl w:ilvl="8" w:tplc="4394FED8" w:tentative="1">
      <w:start w:val="1"/>
      <w:numFmt w:val="bullet"/>
      <w:lvlText w:val=""/>
      <w:lvlJc w:val="left"/>
      <w:pPr>
        <w:tabs>
          <w:tab w:val="num" w:pos="6764"/>
        </w:tabs>
        <w:ind w:left="6764" w:hanging="360"/>
      </w:pPr>
      <w:rPr>
        <w:rFonts w:ascii="Wingdings" w:hAnsi="Wingdings" w:hint="default"/>
      </w:rPr>
    </w:lvl>
  </w:abstractNum>
  <w:abstractNum w:abstractNumId="23">
    <w:nsid w:val="71C2651D"/>
    <w:multiLevelType w:val="hybridMultilevel"/>
    <w:tmpl w:val="5FC0D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24">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19"/>
  </w:num>
  <w:num w:numId="14">
    <w:abstractNumId w:val="12"/>
  </w:num>
  <w:num w:numId="15">
    <w:abstractNumId w:val="11"/>
  </w:num>
  <w:num w:numId="16">
    <w:abstractNumId w:val="14"/>
  </w:num>
  <w:num w:numId="17">
    <w:abstractNumId w:val="10"/>
  </w:num>
  <w:num w:numId="18">
    <w:abstractNumId w:val="24"/>
    <w:lvlOverride w:ilvl="0">
      <w:startOverride w:val="1"/>
    </w:lvlOverride>
  </w:num>
  <w:num w:numId="19">
    <w:abstractNumId w:val="15"/>
  </w:num>
  <w:num w:numId="20">
    <w:abstractNumId w:val="23"/>
  </w:num>
  <w:num w:numId="21">
    <w:abstractNumId w:val="20"/>
  </w:num>
  <w:num w:numId="22">
    <w:abstractNumId w:val="24"/>
  </w:num>
  <w:num w:numId="23">
    <w:abstractNumId w:val="21"/>
  </w:num>
  <w:num w:numId="24">
    <w:abstractNumId w:val="13"/>
  </w:num>
  <w:num w:numId="25">
    <w:abstractNumId w:val="18"/>
  </w:num>
  <w:num w:numId="26">
    <w:abstractNumId w:val="17"/>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hyphenationZone w:val="425"/>
  <w:drawingGridHorizontalSpacing w:val="110"/>
  <w:drawingGridVerticalSpacing w:val="299"/>
  <w:displayHorizontalDrawingGridEvery w:val="0"/>
  <w:characterSpacingControl w:val="doNotCompress"/>
  <w:hdrShapeDefaults>
    <o:shapedefaults v:ext="edit" spidmax="15362"/>
  </w:hdrShapeDefaults>
  <w:footnotePr>
    <w:footnote w:id="-1"/>
    <w:footnote w:id="0"/>
  </w:footnotePr>
  <w:endnotePr>
    <w:endnote w:id="-1"/>
    <w:endnote w:id="0"/>
  </w:endnotePr>
  <w:compat/>
  <w:docVars>
    <w:docVar w:name="LW_DocType" w:val="NVI_IP"/>
  </w:docVars>
  <w:rsids>
    <w:rsidRoot w:val="00EC0D71"/>
    <w:rsid w:val="000043DA"/>
    <w:rsid w:val="0001223E"/>
    <w:rsid w:val="00013531"/>
    <w:rsid w:val="000204D7"/>
    <w:rsid w:val="00023A51"/>
    <w:rsid w:val="0003292F"/>
    <w:rsid w:val="000505FC"/>
    <w:rsid w:val="0005445E"/>
    <w:rsid w:val="00054C24"/>
    <w:rsid w:val="000608CC"/>
    <w:rsid w:val="000613EA"/>
    <w:rsid w:val="00061CE9"/>
    <w:rsid w:val="00071916"/>
    <w:rsid w:val="00073F6E"/>
    <w:rsid w:val="000765E4"/>
    <w:rsid w:val="0008740C"/>
    <w:rsid w:val="000905F4"/>
    <w:rsid w:val="00090683"/>
    <w:rsid w:val="000930E1"/>
    <w:rsid w:val="0009568B"/>
    <w:rsid w:val="000A1397"/>
    <w:rsid w:val="000A3E90"/>
    <w:rsid w:val="000B0B0B"/>
    <w:rsid w:val="000B1D55"/>
    <w:rsid w:val="000B3A3A"/>
    <w:rsid w:val="000B3BA6"/>
    <w:rsid w:val="000B4A8D"/>
    <w:rsid w:val="000B6E6B"/>
    <w:rsid w:val="000C424D"/>
    <w:rsid w:val="000C7307"/>
    <w:rsid w:val="000D2A4F"/>
    <w:rsid w:val="000E1C7B"/>
    <w:rsid w:val="000E6CAA"/>
    <w:rsid w:val="000F0312"/>
    <w:rsid w:val="000F2828"/>
    <w:rsid w:val="000F67D9"/>
    <w:rsid w:val="00107792"/>
    <w:rsid w:val="00124931"/>
    <w:rsid w:val="00125279"/>
    <w:rsid w:val="00134C0B"/>
    <w:rsid w:val="00145B97"/>
    <w:rsid w:val="001534D1"/>
    <w:rsid w:val="001764DC"/>
    <w:rsid w:val="001850EE"/>
    <w:rsid w:val="00186AFE"/>
    <w:rsid w:val="0018722A"/>
    <w:rsid w:val="00187E1A"/>
    <w:rsid w:val="001905D9"/>
    <w:rsid w:val="00191625"/>
    <w:rsid w:val="0019322A"/>
    <w:rsid w:val="0019557D"/>
    <w:rsid w:val="001A719D"/>
    <w:rsid w:val="001B7C97"/>
    <w:rsid w:val="001C120F"/>
    <w:rsid w:val="001C1386"/>
    <w:rsid w:val="001C7D1A"/>
    <w:rsid w:val="001D53ED"/>
    <w:rsid w:val="001D66A1"/>
    <w:rsid w:val="001E6C92"/>
    <w:rsid w:val="001E70B3"/>
    <w:rsid w:val="001E7F31"/>
    <w:rsid w:val="001F0F7B"/>
    <w:rsid w:val="001F423C"/>
    <w:rsid w:val="001F6D56"/>
    <w:rsid w:val="00214D2E"/>
    <w:rsid w:val="0021663B"/>
    <w:rsid w:val="00225AA6"/>
    <w:rsid w:val="00253D68"/>
    <w:rsid w:val="00254B4C"/>
    <w:rsid w:val="00255464"/>
    <w:rsid w:val="00265EF9"/>
    <w:rsid w:val="00266A40"/>
    <w:rsid w:val="0027547D"/>
    <w:rsid w:val="002A0942"/>
    <w:rsid w:val="002A09F7"/>
    <w:rsid w:val="002A13EA"/>
    <w:rsid w:val="002A5FB9"/>
    <w:rsid w:val="002B089F"/>
    <w:rsid w:val="002B1D10"/>
    <w:rsid w:val="002B2F38"/>
    <w:rsid w:val="002C2093"/>
    <w:rsid w:val="002C645E"/>
    <w:rsid w:val="002C7E81"/>
    <w:rsid w:val="002D0BD9"/>
    <w:rsid w:val="002D2AD6"/>
    <w:rsid w:val="002D3662"/>
    <w:rsid w:val="002D43EF"/>
    <w:rsid w:val="002D577C"/>
    <w:rsid w:val="002D65D3"/>
    <w:rsid w:val="002E13E5"/>
    <w:rsid w:val="00301FD6"/>
    <w:rsid w:val="00315A89"/>
    <w:rsid w:val="00317884"/>
    <w:rsid w:val="00321576"/>
    <w:rsid w:val="00322DCF"/>
    <w:rsid w:val="00324F8F"/>
    <w:rsid w:val="00325235"/>
    <w:rsid w:val="00336D92"/>
    <w:rsid w:val="0034061C"/>
    <w:rsid w:val="0034119C"/>
    <w:rsid w:val="00344313"/>
    <w:rsid w:val="003501C2"/>
    <w:rsid w:val="00353140"/>
    <w:rsid w:val="003607E7"/>
    <w:rsid w:val="003617F6"/>
    <w:rsid w:val="00364E02"/>
    <w:rsid w:val="003728C7"/>
    <w:rsid w:val="00380361"/>
    <w:rsid w:val="00382843"/>
    <w:rsid w:val="00382B52"/>
    <w:rsid w:val="00383816"/>
    <w:rsid w:val="0038395A"/>
    <w:rsid w:val="00392312"/>
    <w:rsid w:val="00395B11"/>
    <w:rsid w:val="003A0272"/>
    <w:rsid w:val="003A3321"/>
    <w:rsid w:val="003A3F00"/>
    <w:rsid w:val="003B3607"/>
    <w:rsid w:val="003B6BB9"/>
    <w:rsid w:val="003D58A5"/>
    <w:rsid w:val="003D75C5"/>
    <w:rsid w:val="003E7D2D"/>
    <w:rsid w:val="003F0675"/>
    <w:rsid w:val="003F5B68"/>
    <w:rsid w:val="003F72BE"/>
    <w:rsid w:val="00401853"/>
    <w:rsid w:val="00404AA7"/>
    <w:rsid w:val="00410074"/>
    <w:rsid w:val="00412E9A"/>
    <w:rsid w:val="00415B71"/>
    <w:rsid w:val="00416831"/>
    <w:rsid w:val="00427857"/>
    <w:rsid w:val="004375FD"/>
    <w:rsid w:val="00440EAA"/>
    <w:rsid w:val="00442119"/>
    <w:rsid w:val="00450702"/>
    <w:rsid w:val="00450E77"/>
    <w:rsid w:val="0045232C"/>
    <w:rsid w:val="0045345A"/>
    <w:rsid w:val="00455648"/>
    <w:rsid w:val="0045751A"/>
    <w:rsid w:val="0046117F"/>
    <w:rsid w:val="00461CBF"/>
    <w:rsid w:val="0046224A"/>
    <w:rsid w:val="00466891"/>
    <w:rsid w:val="00466A01"/>
    <w:rsid w:val="004670FB"/>
    <w:rsid w:val="0047208E"/>
    <w:rsid w:val="00473C13"/>
    <w:rsid w:val="0048363D"/>
    <w:rsid w:val="00490479"/>
    <w:rsid w:val="00495F6F"/>
    <w:rsid w:val="004B2675"/>
    <w:rsid w:val="004C21A0"/>
    <w:rsid w:val="004C6210"/>
    <w:rsid w:val="004C797D"/>
    <w:rsid w:val="004D5AF0"/>
    <w:rsid w:val="00505303"/>
    <w:rsid w:val="00506223"/>
    <w:rsid w:val="00516A6F"/>
    <w:rsid w:val="00523835"/>
    <w:rsid w:val="00524D3C"/>
    <w:rsid w:val="00525C96"/>
    <w:rsid w:val="00527BCC"/>
    <w:rsid w:val="00532ECF"/>
    <w:rsid w:val="00541A63"/>
    <w:rsid w:val="0054567B"/>
    <w:rsid w:val="00551EF6"/>
    <w:rsid w:val="005549E0"/>
    <w:rsid w:val="00566560"/>
    <w:rsid w:val="00572454"/>
    <w:rsid w:val="00574074"/>
    <w:rsid w:val="00574FC8"/>
    <w:rsid w:val="005828EC"/>
    <w:rsid w:val="00582B4D"/>
    <w:rsid w:val="00587DD5"/>
    <w:rsid w:val="00591726"/>
    <w:rsid w:val="005938AA"/>
    <w:rsid w:val="00596398"/>
    <w:rsid w:val="00596F40"/>
    <w:rsid w:val="005A2E22"/>
    <w:rsid w:val="005A4F9D"/>
    <w:rsid w:val="005B0F0F"/>
    <w:rsid w:val="005B31EC"/>
    <w:rsid w:val="005B3A7C"/>
    <w:rsid w:val="005B42E0"/>
    <w:rsid w:val="005C3471"/>
    <w:rsid w:val="005C4413"/>
    <w:rsid w:val="005D2206"/>
    <w:rsid w:val="005E0123"/>
    <w:rsid w:val="005E7093"/>
    <w:rsid w:val="005F6A00"/>
    <w:rsid w:val="005F7853"/>
    <w:rsid w:val="00601C67"/>
    <w:rsid w:val="00602554"/>
    <w:rsid w:val="00603697"/>
    <w:rsid w:val="00612891"/>
    <w:rsid w:val="00613221"/>
    <w:rsid w:val="006172B3"/>
    <w:rsid w:val="00622DCC"/>
    <w:rsid w:val="00627C96"/>
    <w:rsid w:val="00632AD8"/>
    <w:rsid w:val="00633B2D"/>
    <w:rsid w:val="006441F3"/>
    <w:rsid w:val="00645FC3"/>
    <w:rsid w:val="00654FF2"/>
    <w:rsid w:val="00665C21"/>
    <w:rsid w:val="00666A7C"/>
    <w:rsid w:val="00673950"/>
    <w:rsid w:val="006778E0"/>
    <w:rsid w:val="00680B22"/>
    <w:rsid w:val="00680E94"/>
    <w:rsid w:val="00681214"/>
    <w:rsid w:val="00686AE6"/>
    <w:rsid w:val="006909E6"/>
    <w:rsid w:val="00691A05"/>
    <w:rsid w:val="00695DCE"/>
    <w:rsid w:val="006A7807"/>
    <w:rsid w:val="006B18B3"/>
    <w:rsid w:val="006B3B54"/>
    <w:rsid w:val="006B477A"/>
    <w:rsid w:val="006B5B15"/>
    <w:rsid w:val="006C5100"/>
    <w:rsid w:val="006C76F7"/>
    <w:rsid w:val="006C77E2"/>
    <w:rsid w:val="006D7317"/>
    <w:rsid w:val="006E48D0"/>
    <w:rsid w:val="006E492B"/>
    <w:rsid w:val="006E795E"/>
    <w:rsid w:val="007000FA"/>
    <w:rsid w:val="00702664"/>
    <w:rsid w:val="00702C2F"/>
    <w:rsid w:val="00707C3B"/>
    <w:rsid w:val="00713856"/>
    <w:rsid w:val="007232DF"/>
    <w:rsid w:val="00727C5F"/>
    <w:rsid w:val="00727CBA"/>
    <w:rsid w:val="0073404A"/>
    <w:rsid w:val="0073698B"/>
    <w:rsid w:val="00745FD4"/>
    <w:rsid w:val="00753656"/>
    <w:rsid w:val="007642A9"/>
    <w:rsid w:val="007734EB"/>
    <w:rsid w:val="0077554C"/>
    <w:rsid w:val="00777B4F"/>
    <w:rsid w:val="00785F61"/>
    <w:rsid w:val="00795020"/>
    <w:rsid w:val="007A6816"/>
    <w:rsid w:val="007B306E"/>
    <w:rsid w:val="007B52F7"/>
    <w:rsid w:val="007D19C9"/>
    <w:rsid w:val="007E1908"/>
    <w:rsid w:val="007E3262"/>
    <w:rsid w:val="007F0EDB"/>
    <w:rsid w:val="007F1678"/>
    <w:rsid w:val="0081071A"/>
    <w:rsid w:val="00811E7B"/>
    <w:rsid w:val="00820F16"/>
    <w:rsid w:val="00824A74"/>
    <w:rsid w:val="00833E38"/>
    <w:rsid w:val="008379CD"/>
    <w:rsid w:val="00840077"/>
    <w:rsid w:val="00841D26"/>
    <w:rsid w:val="00855352"/>
    <w:rsid w:val="0085622C"/>
    <w:rsid w:val="00871047"/>
    <w:rsid w:val="00873D35"/>
    <w:rsid w:val="0087458D"/>
    <w:rsid w:val="0087767B"/>
    <w:rsid w:val="00880A18"/>
    <w:rsid w:val="00882D98"/>
    <w:rsid w:val="00892138"/>
    <w:rsid w:val="00895BAC"/>
    <w:rsid w:val="008A008A"/>
    <w:rsid w:val="008A1C8C"/>
    <w:rsid w:val="008B368C"/>
    <w:rsid w:val="008B6B39"/>
    <w:rsid w:val="008C0CB9"/>
    <w:rsid w:val="008C1E57"/>
    <w:rsid w:val="008C62EF"/>
    <w:rsid w:val="008D0B5A"/>
    <w:rsid w:val="008E19EC"/>
    <w:rsid w:val="008F0BDF"/>
    <w:rsid w:val="008F1970"/>
    <w:rsid w:val="008F51BA"/>
    <w:rsid w:val="00904671"/>
    <w:rsid w:val="009100C3"/>
    <w:rsid w:val="00912CE7"/>
    <w:rsid w:val="00913A4C"/>
    <w:rsid w:val="00922823"/>
    <w:rsid w:val="00924A9F"/>
    <w:rsid w:val="00925910"/>
    <w:rsid w:val="009276EE"/>
    <w:rsid w:val="00931222"/>
    <w:rsid w:val="009332FC"/>
    <w:rsid w:val="00935973"/>
    <w:rsid w:val="0094349E"/>
    <w:rsid w:val="009566A2"/>
    <w:rsid w:val="009651CA"/>
    <w:rsid w:val="00971BCF"/>
    <w:rsid w:val="00974A39"/>
    <w:rsid w:val="00984EC5"/>
    <w:rsid w:val="00987168"/>
    <w:rsid w:val="00992C08"/>
    <w:rsid w:val="00997692"/>
    <w:rsid w:val="009A5FB4"/>
    <w:rsid w:val="009A7883"/>
    <w:rsid w:val="009B1E55"/>
    <w:rsid w:val="009C55B5"/>
    <w:rsid w:val="009C7D47"/>
    <w:rsid w:val="009D0857"/>
    <w:rsid w:val="009D0D1E"/>
    <w:rsid w:val="009D4839"/>
    <w:rsid w:val="009E3371"/>
    <w:rsid w:val="009F08B8"/>
    <w:rsid w:val="009F18BA"/>
    <w:rsid w:val="009F3A22"/>
    <w:rsid w:val="009F646A"/>
    <w:rsid w:val="00A03312"/>
    <w:rsid w:val="00A035A0"/>
    <w:rsid w:val="00A07205"/>
    <w:rsid w:val="00A13D5E"/>
    <w:rsid w:val="00A159BD"/>
    <w:rsid w:val="00A166D3"/>
    <w:rsid w:val="00A24BBF"/>
    <w:rsid w:val="00A2576F"/>
    <w:rsid w:val="00A27790"/>
    <w:rsid w:val="00A30983"/>
    <w:rsid w:val="00A314A5"/>
    <w:rsid w:val="00A44033"/>
    <w:rsid w:val="00A47E01"/>
    <w:rsid w:val="00A526B2"/>
    <w:rsid w:val="00A602E4"/>
    <w:rsid w:val="00A613C0"/>
    <w:rsid w:val="00A764CD"/>
    <w:rsid w:val="00A833B8"/>
    <w:rsid w:val="00A845A3"/>
    <w:rsid w:val="00A925AE"/>
    <w:rsid w:val="00A943C7"/>
    <w:rsid w:val="00AA674F"/>
    <w:rsid w:val="00AC1537"/>
    <w:rsid w:val="00AC2A1D"/>
    <w:rsid w:val="00AD259E"/>
    <w:rsid w:val="00AD3C14"/>
    <w:rsid w:val="00AE6BC7"/>
    <w:rsid w:val="00AF65F3"/>
    <w:rsid w:val="00B00CD1"/>
    <w:rsid w:val="00B01214"/>
    <w:rsid w:val="00B059D9"/>
    <w:rsid w:val="00B060E0"/>
    <w:rsid w:val="00B062D9"/>
    <w:rsid w:val="00B069D5"/>
    <w:rsid w:val="00B071A3"/>
    <w:rsid w:val="00B10C44"/>
    <w:rsid w:val="00B15637"/>
    <w:rsid w:val="00B2092A"/>
    <w:rsid w:val="00B212E1"/>
    <w:rsid w:val="00B2545E"/>
    <w:rsid w:val="00B26AAA"/>
    <w:rsid w:val="00B314C7"/>
    <w:rsid w:val="00B452E5"/>
    <w:rsid w:val="00B5732F"/>
    <w:rsid w:val="00B6447D"/>
    <w:rsid w:val="00B6657E"/>
    <w:rsid w:val="00B82DF0"/>
    <w:rsid w:val="00B937E1"/>
    <w:rsid w:val="00B93AD1"/>
    <w:rsid w:val="00B9501D"/>
    <w:rsid w:val="00BA1CC5"/>
    <w:rsid w:val="00BA6A76"/>
    <w:rsid w:val="00BB02E5"/>
    <w:rsid w:val="00BC0DB9"/>
    <w:rsid w:val="00BC77CB"/>
    <w:rsid w:val="00BD4EAD"/>
    <w:rsid w:val="00BD7CC2"/>
    <w:rsid w:val="00BE217E"/>
    <w:rsid w:val="00BF30FB"/>
    <w:rsid w:val="00C17CF8"/>
    <w:rsid w:val="00C22AD4"/>
    <w:rsid w:val="00C266DC"/>
    <w:rsid w:val="00C278AF"/>
    <w:rsid w:val="00C30A7D"/>
    <w:rsid w:val="00C413CD"/>
    <w:rsid w:val="00C42E52"/>
    <w:rsid w:val="00C525F1"/>
    <w:rsid w:val="00C60A13"/>
    <w:rsid w:val="00C62FBA"/>
    <w:rsid w:val="00C644C2"/>
    <w:rsid w:val="00C67834"/>
    <w:rsid w:val="00C75CB0"/>
    <w:rsid w:val="00C76236"/>
    <w:rsid w:val="00C8128A"/>
    <w:rsid w:val="00C926C5"/>
    <w:rsid w:val="00CA6252"/>
    <w:rsid w:val="00CB4D44"/>
    <w:rsid w:val="00CC6D15"/>
    <w:rsid w:val="00CD0635"/>
    <w:rsid w:val="00CD1959"/>
    <w:rsid w:val="00CD23ED"/>
    <w:rsid w:val="00CD3A24"/>
    <w:rsid w:val="00CD53CA"/>
    <w:rsid w:val="00CD6E4C"/>
    <w:rsid w:val="00CE7D4A"/>
    <w:rsid w:val="00CF172D"/>
    <w:rsid w:val="00CF4214"/>
    <w:rsid w:val="00CF5638"/>
    <w:rsid w:val="00CF7B60"/>
    <w:rsid w:val="00D0376E"/>
    <w:rsid w:val="00D06E28"/>
    <w:rsid w:val="00D126DC"/>
    <w:rsid w:val="00D12FD7"/>
    <w:rsid w:val="00D16E8E"/>
    <w:rsid w:val="00D30839"/>
    <w:rsid w:val="00D3573A"/>
    <w:rsid w:val="00D408F3"/>
    <w:rsid w:val="00D41C0C"/>
    <w:rsid w:val="00D44B02"/>
    <w:rsid w:val="00D464C5"/>
    <w:rsid w:val="00D47870"/>
    <w:rsid w:val="00D54799"/>
    <w:rsid w:val="00D5702D"/>
    <w:rsid w:val="00D5740E"/>
    <w:rsid w:val="00D60AFD"/>
    <w:rsid w:val="00D64650"/>
    <w:rsid w:val="00D7749C"/>
    <w:rsid w:val="00D77760"/>
    <w:rsid w:val="00D8096A"/>
    <w:rsid w:val="00D83288"/>
    <w:rsid w:val="00D8424F"/>
    <w:rsid w:val="00D84E14"/>
    <w:rsid w:val="00D8589E"/>
    <w:rsid w:val="00D94D72"/>
    <w:rsid w:val="00D96B04"/>
    <w:rsid w:val="00DA4D26"/>
    <w:rsid w:val="00DB178B"/>
    <w:rsid w:val="00DB353A"/>
    <w:rsid w:val="00DC115D"/>
    <w:rsid w:val="00DC46E4"/>
    <w:rsid w:val="00DF03ED"/>
    <w:rsid w:val="00DF515D"/>
    <w:rsid w:val="00DF56E7"/>
    <w:rsid w:val="00DF70C1"/>
    <w:rsid w:val="00E132CE"/>
    <w:rsid w:val="00E30C57"/>
    <w:rsid w:val="00E343C6"/>
    <w:rsid w:val="00E354ED"/>
    <w:rsid w:val="00E36A0F"/>
    <w:rsid w:val="00E47D61"/>
    <w:rsid w:val="00E53047"/>
    <w:rsid w:val="00E64103"/>
    <w:rsid w:val="00E66739"/>
    <w:rsid w:val="00E71C48"/>
    <w:rsid w:val="00E80A6B"/>
    <w:rsid w:val="00E84A25"/>
    <w:rsid w:val="00E91DD3"/>
    <w:rsid w:val="00E92873"/>
    <w:rsid w:val="00EC0D71"/>
    <w:rsid w:val="00EC1239"/>
    <w:rsid w:val="00EC5A14"/>
    <w:rsid w:val="00ED457A"/>
    <w:rsid w:val="00ED6873"/>
    <w:rsid w:val="00EE0D9C"/>
    <w:rsid w:val="00EE32A8"/>
    <w:rsid w:val="00EE7F2A"/>
    <w:rsid w:val="00EF2870"/>
    <w:rsid w:val="00F02375"/>
    <w:rsid w:val="00F21162"/>
    <w:rsid w:val="00F26D5D"/>
    <w:rsid w:val="00F40C8A"/>
    <w:rsid w:val="00F411EB"/>
    <w:rsid w:val="00F46B68"/>
    <w:rsid w:val="00F52370"/>
    <w:rsid w:val="00F53D1A"/>
    <w:rsid w:val="00F5681C"/>
    <w:rsid w:val="00F600C9"/>
    <w:rsid w:val="00F732D4"/>
    <w:rsid w:val="00F73976"/>
    <w:rsid w:val="00F81B43"/>
    <w:rsid w:val="00F86B05"/>
    <w:rsid w:val="00F91AD9"/>
    <w:rsid w:val="00F932EA"/>
    <w:rsid w:val="00F9690D"/>
    <w:rsid w:val="00F97C76"/>
    <w:rsid w:val="00FA3CC6"/>
    <w:rsid w:val="00FB271E"/>
    <w:rsid w:val="00FC0AD6"/>
    <w:rsid w:val="00FC4863"/>
    <w:rsid w:val="00FE2B35"/>
    <w:rsid w:val="00FE6888"/>
    <w:rsid w:val="00FF0A09"/>
    <w:rsid w:val="00FF21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F"/>
    <w:pPr>
      <w:ind w:right="57"/>
    </w:pPr>
    <w:rPr>
      <w:rFonts w:ascii="Verdana" w:hAnsi="Verdana"/>
      <w:szCs w:val="24"/>
    </w:rPr>
  </w:style>
  <w:style w:type="paragraph" w:styleId="Heading1">
    <w:name w:val="heading 1"/>
    <w:basedOn w:val="Normal"/>
    <w:link w:val="Heading1Char"/>
    <w:uiPriority w:val="9"/>
    <w:qFormat/>
    <w:rsid w:val="000613EA"/>
    <w:pPr>
      <w:spacing w:before="100" w:beforeAutospacing="1" w:after="100" w:afterAutospacing="1"/>
      <w:ind w:right="0"/>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44"/>
    <w:pPr>
      <w:tabs>
        <w:tab w:val="center" w:pos="4153"/>
        <w:tab w:val="right" w:pos="8306"/>
      </w:tabs>
    </w:pPr>
  </w:style>
  <w:style w:type="paragraph" w:styleId="Footer">
    <w:name w:val="footer"/>
    <w:basedOn w:val="Normal"/>
    <w:rsid w:val="00B10C44"/>
    <w:pPr>
      <w:tabs>
        <w:tab w:val="center" w:pos="4153"/>
        <w:tab w:val="right" w:pos="8306"/>
      </w:tabs>
    </w:pPr>
  </w:style>
  <w:style w:type="paragraph" w:customStyle="1" w:styleId="3Titre">
    <w:name w:val="3 Titre"/>
    <w:basedOn w:val="Normal"/>
    <w:next w:val="Normal"/>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en-GB" w:eastAsia="en-GB" w:bidi="ar-SA"/>
    </w:rPr>
  </w:style>
  <w:style w:type="paragraph" w:customStyle="1" w:styleId="EuropeanCommissionPR">
    <w:name w:val="EuropeanCommissionPR"/>
    <w:basedOn w:val="Normal"/>
    <w:link w:val="EuropeanCommissionPRCharChar"/>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663B"/>
    <w:rPr>
      <w:rFonts w:ascii="Verdana" w:hAnsi="Verdana" w:cs="Arial"/>
      <w:b/>
      <w:bCs/>
      <w:smallCaps/>
      <w:sz w:val="24"/>
      <w:szCs w:val="24"/>
      <w:lang w:val="en-GB" w:eastAsia="en-GB" w:bidi="ar-SA"/>
    </w:rPr>
  </w:style>
  <w:style w:type="paragraph" w:customStyle="1" w:styleId="5Normal">
    <w:name w:val="5 Normal"/>
    <w:basedOn w:val="Normal"/>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ink w:val="5Normal"/>
    <w:locked/>
    <w:rsid w:val="0003292F"/>
    <w:rPr>
      <w:rFonts w:ascii="Verdana" w:hAnsi="Verdana"/>
      <w:spacing w:val="-2"/>
      <w:szCs w:val="24"/>
    </w:rPr>
  </w:style>
  <w:style w:type="paragraph" w:customStyle="1" w:styleId="Sous-titre1">
    <w:name w:val="Sous-titre 1"/>
    <w:basedOn w:val="Normal"/>
    <w:next w:val="5Normal"/>
    <w:autoRedefine/>
    <w:rsid w:val="00A845A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table" w:styleId="TableGrid">
    <w:name w:val="Table Grid"/>
    <w:basedOn w:val="TableNorma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09F7"/>
    <w:rPr>
      <w:color w:val="0000FF"/>
      <w:u w:val="single"/>
    </w:rPr>
  </w:style>
  <w:style w:type="paragraph" w:customStyle="1" w:styleId="1NNote">
    <w:name w:val="1 N° Note"/>
    <w:basedOn w:val="Normal"/>
    <w:rsid w:val="00622DCC"/>
    <w:pPr>
      <w:spacing w:before="920"/>
      <w:jc w:val="right"/>
    </w:pPr>
    <w:rPr>
      <w:b/>
      <w:caps/>
    </w:rPr>
  </w:style>
  <w:style w:type="paragraph" w:customStyle="1" w:styleId="4Chapeau">
    <w:name w:val="4 Chapeau"/>
    <w:basedOn w:val="Normal"/>
    <w:next w:val="5Normal"/>
    <w:rsid w:val="00892138"/>
    <w:pPr>
      <w:spacing w:before="600" w:after="240"/>
    </w:pPr>
    <w:rPr>
      <w:b/>
      <w:i/>
    </w:rPr>
  </w:style>
  <w:style w:type="paragraph" w:customStyle="1" w:styleId="ECHeadings">
    <w:name w:val="EC Headings"/>
    <w:basedOn w:val="EuropeanCommissionPR"/>
    <w:rsid w:val="00D94D72"/>
    <w:rPr>
      <w:sz w:val="20"/>
    </w:rPr>
  </w:style>
  <w:style w:type="character" w:styleId="FollowedHyperlink">
    <w:name w:val="FollowedHyperlink"/>
    <w:rsid w:val="00466891"/>
    <w:rPr>
      <w:rFonts w:ascii="Verdana" w:hAnsi="Verdana"/>
      <w:color w:val="800080"/>
      <w:sz w:val="20"/>
      <w:u w:val="single"/>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l"/>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l"/>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en-GB" w:eastAsia="en-GB" w:bidi="ar-SA"/>
    </w:rPr>
  </w:style>
  <w:style w:type="character" w:styleId="PageNumber">
    <w:name w:val="page number"/>
    <w:rsid w:val="00665C21"/>
    <w:rPr>
      <w:rFonts w:ascii="Verdana" w:hAnsi="Verdana"/>
      <w:sz w:val="20"/>
    </w:rPr>
  </w:style>
  <w:style w:type="character" w:customStyle="1" w:styleId="Heading1Char">
    <w:name w:val="Heading 1 Char"/>
    <w:basedOn w:val="DefaultParagraphFont"/>
    <w:link w:val="Heading1"/>
    <w:uiPriority w:val="9"/>
    <w:rsid w:val="000613EA"/>
    <w:rPr>
      <w:b/>
      <w:bCs/>
      <w:kern w:val="36"/>
      <w:sz w:val="48"/>
      <w:szCs w:val="48"/>
    </w:rPr>
  </w:style>
  <w:style w:type="paragraph" w:customStyle="1" w:styleId="Date1">
    <w:name w:val="Date1"/>
    <w:basedOn w:val="Normal"/>
    <w:rsid w:val="000613EA"/>
    <w:pPr>
      <w:spacing w:before="100" w:beforeAutospacing="1" w:after="100" w:afterAutospacing="1"/>
      <w:ind w:right="0"/>
    </w:pPr>
    <w:rPr>
      <w:rFonts w:ascii="Times New Roman" w:hAnsi="Times New Roman"/>
      <w:sz w:val="24"/>
    </w:rPr>
  </w:style>
  <w:style w:type="paragraph" w:styleId="NormalWeb">
    <w:name w:val="Normal (Web)"/>
    <w:basedOn w:val="Normal"/>
    <w:uiPriority w:val="99"/>
    <w:unhideWhenUsed/>
    <w:rsid w:val="000613EA"/>
    <w:pPr>
      <w:spacing w:before="100" w:beforeAutospacing="1" w:after="100" w:afterAutospacing="1"/>
      <w:ind w:right="0"/>
    </w:pPr>
    <w:rPr>
      <w:rFonts w:ascii="Times New Roman" w:hAnsi="Times New Roman"/>
      <w:sz w:val="24"/>
    </w:rPr>
  </w:style>
  <w:style w:type="paragraph" w:customStyle="1" w:styleId="media-copyright">
    <w:name w:val="media-copyright"/>
    <w:basedOn w:val="Normal"/>
    <w:rsid w:val="000613EA"/>
    <w:pPr>
      <w:spacing w:before="100" w:beforeAutospacing="1" w:after="100" w:afterAutospacing="1"/>
      <w:ind w:right="0"/>
    </w:pPr>
    <w:rPr>
      <w:rFonts w:ascii="Times New Roman" w:hAnsi="Times New Roman"/>
      <w:sz w:val="24"/>
    </w:rPr>
  </w:style>
  <w:style w:type="character" w:styleId="Strong">
    <w:name w:val="Strong"/>
    <w:basedOn w:val="DefaultParagraphFont"/>
    <w:uiPriority w:val="22"/>
    <w:qFormat/>
    <w:rsid w:val="000613EA"/>
    <w:rPr>
      <w:b/>
      <w:bCs/>
    </w:rPr>
  </w:style>
  <w:style w:type="character" w:styleId="Emphasis">
    <w:name w:val="Emphasis"/>
    <w:basedOn w:val="DefaultParagraphFont"/>
    <w:uiPriority w:val="20"/>
    <w:qFormat/>
    <w:rsid w:val="000613EA"/>
    <w:rPr>
      <w:i/>
      <w:iCs/>
    </w:rPr>
  </w:style>
  <w:style w:type="paragraph" w:styleId="BalloonText">
    <w:name w:val="Balloon Text"/>
    <w:basedOn w:val="Normal"/>
    <w:link w:val="BalloonTextChar"/>
    <w:rsid w:val="00F91AD9"/>
    <w:rPr>
      <w:rFonts w:ascii="Tahoma" w:hAnsi="Tahoma" w:cs="Tahoma"/>
      <w:sz w:val="16"/>
      <w:szCs w:val="16"/>
    </w:rPr>
  </w:style>
  <w:style w:type="character" w:customStyle="1" w:styleId="BalloonTextChar">
    <w:name w:val="Balloon Text Char"/>
    <w:basedOn w:val="DefaultParagraphFont"/>
    <w:link w:val="BalloonText"/>
    <w:rsid w:val="00F91AD9"/>
    <w:rPr>
      <w:rFonts w:ascii="Tahoma" w:hAnsi="Tahoma" w:cs="Tahoma"/>
      <w:sz w:val="16"/>
      <w:szCs w:val="16"/>
    </w:rPr>
  </w:style>
  <w:style w:type="character" w:styleId="CommentReference">
    <w:name w:val="annotation reference"/>
    <w:basedOn w:val="DefaultParagraphFont"/>
    <w:rsid w:val="00F91AD9"/>
    <w:rPr>
      <w:sz w:val="16"/>
      <w:szCs w:val="16"/>
    </w:rPr>
  </w:style>
  <w:style w:type="paragraph" w:styleId="CommentText">
    <w:name w:val="annotation text"/>
    <w:basedOn w:val="Normal"/>
    <w:link w:val="CommentTextChar"/>
    <w:rsid w:val="00F91AD9"/>
    <w:rPr>
      <w:szCs w:val="20"/>
    </w:rPr>
  </w:style>
  <w:style w:type="character" w:customStyle="1" w:styleId="CommentTextChar">
    <w:name w:val="Comment Text Char"/>
    <w:basedOn w:val="DefaultParagraphFont"/>
    <w:link w:val="CommentText"/>
    <w:rsid w:val="00F91AD9"/>
    <w:rPr>
      <w:rFonts w:ascii="Verdana" w:hAnsi="Verdana"/>
    </w:rPr>
  </w:style>
  <w:style w:type="paragraph" w:styleId="CommentSubject">
    <w:name w:val="annotation subject"/>
    <w:basedOn w:val="CommentText"/>
    <w:next w:val="CommentText"/>
    <w:link w:val="CommentSubjectChar"/>
    <w:rsid w:val="00F91AD9"/>
    <w:rPr>
      <w:b/>
      <w:bCs/>
    </w:rPr>
  </w:style>
  <w:style w:type="character" w:customStyle="1" w:styleId="CommentSubjectChar">
    <w:name w:val="Comment Subject Char"/>
    <w:basedOn w:val="CommentTextChar"/>
    <w:link w:val="CommentSubject"/>
    <w:rsid w:val="00F91AD9"/>
    <w:rPr>
      <w:rFonts w:ascii="Verdana" w:hAnsi="Verdana"/>
      <w:b/>
      <w:bCs/>
    </w:rPr>
  </w:style>
  <w:style w:type="paragraph" w:styleId="ListParagraph">
    <w:name w:val="List Paragraph"/>
    <w:basedOn w:val="Normal"/>
    <w:uiPriority w:val="34"/>
    <w:qFormat/>
    <w:rsid w:val="008D0B5A"/>
    <w:pPr>
      <w:spacing w:after="200" w:line="276" w:lineRule="auto"/>
      <w:ind w:left="720" w:right="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semiHidden/>
    <w:unhideWhenUsed/>
    <w:rsid w:val="008D0B5A"/>
    <w:pPr>
      <w:widowControl w:val="0"/>
      <w:snapToGrid w:val="0"/>
      <w:ind w:right="0"/>
    </w:pPr>
    <w:rPr>
      <w:rFonts w:ascii="Arial" w:hAnsi="Arial" w:cs="Arial"/>
      <w:sz w:val="18"/>
      <w:szCs w:val="20"/>
      <w:lang w:eastAsia="en-US"/>
    </w:rPr>
  </w:style>
  <w:style w:type="character" w:customStyle="1" w:styleId="FootnoteTextChar">
    <w:name w:val="Footnote Text Char"/>
    <w:basedOn w:val="DefaultParagraphFont"/>
    <w:link w:val="FootnoteText"/>
    <w:semiHidden/>
    <w:rsid w:val="008D0B5A"/>
    <w:rPr>
      <w:rFonts w:ascii="Arial" w:hAnsi="Arial" w:cs="Arial"/>
      <w:sz w:val="18"/>
      <w:lang w:eastAsia="en-US"/>
    </w:rPr>
  </w:style>
  <w:style w:type="paragraph" w:customStyle="1" w:styleId="Considrant">
    <w:name w:val="Considérant"/>
    <w:basedOn w:val="Normal"/>
    <w:rsid w:val="003B6BB9"/>
    <w:pPr>
      <w:numPr>
        <w:numId w:val="18"/>
      </w:numPr>
      <w:spacing w:before="120" w:after="120"/>
      <w:ind w:right="0"/>
      <w:jc w:val="both"/>
    </w:pPr>
    <w:rPr>
      <w:rFonts w:ascii="Times New Roman" w:eastAsiaTheme="minorHAnsi" w:hAnsi="Times New Roman"/>
      <w:sz w:val="24"/>
      <w:szCs w:val="22"/>
      <w:lang w:eastAsia="en-US"/>
    </w:rPr>
  </w:style>
  <w:style w:type="paragraph" w:styleId="Revision">
    <w:name w:val="Revision"/>
    <w:hidden/>
    <w:uiPriority w:val="99"/>
    <w:semiHidden/>
    <w:rsid w:val="00632AD8"/>
    <w:rPr>
      <w:rFonts w:ascii="Verdana" w:hAnsi="Verdana"/>
      <w:szCs w:val="24"/>
    </w:rPr>
  </w:style>
  <w:style w:type="character" w:styleId="FootnoteReference">
    <w:name w:val="footnote reference"/>
    <w:basedOn w:val="DefaultParagraphFont"/>
    <w:semiHidden/>
    <w:unhideWhenUsed/>
    <w:rsid w:val="00871047"/>
    <w:rPr>
      <w:vertAlign w:val="superscript"/>
    </w:rPr>
  </w:style>
</w:styles>
</file>

<file path=word/webSettings.xml><?xml version="1.0" encoding="utf-8"?>
<w:webSettings xmlns:r="http://schemas.openxmlformats.org/officeDocument/2006/relationships" xmlns:w="http://schemas.openxmlformats.org/wordprocessingml/2006/main">
  <w:divs>
    <w:div w:id="135030626">
      <w:bodyDiv w:val="1"/>
      <w:marLeft w:val="0"/>
      <w:marRight w:val="0"/>
      <w:marTop w:val="0"/>
      <w:marBottom w:val="0"/>
      <w:divBdr>
        <w:top w:val="none" w:sz="0" w:space="0" w:color="auto"/>
        <w:left w:val="none" w:sz="0" w:space="0" w:color="auto"/>
        <w:bottom w:val="none" w:sz="0" w:space="0" w:color="auto"/>
        <w:right w:val="none" w:sz="0" w:space="0" w:color="auto"/>
      </w:divBdr>
    </w:div>
    <w:div w:id="435248273">
      <w:bodyDiv w:val="1"/>
      <w:marLeft w:val="0"/>
      <w:marRight w:val="0"/>
      <w:marTop w:val="0"/>
      <w:marBottom w:val="0"/>
      <w:divBdr>
        <w:top w:val="none" w:sz="0" w:space="0" w:color="auto"/>
        <w:left w:val="none" w:sz="0" w:space="0" w:color="auto"/>
        <w:bottom w:val="none" w:sz="0" w:space="0" w:color="auto"/>
        <w:right w:val="none" w:sz="0" w:space="0" w:color="auto"/>
      </w:divBdr>
    </w:div>
    <w:div w:id="712005016">
      <w:bodyDiv w:val="1"/>
      <w:marLeft w:val="0"/>
      <w:marRight w:val="0"/>
      <w:marTop w:val="0"/>
      <w:marBottom w:val="0"/>
      <w:divBdr>
        <w:top w:val="none" w:sz="0" w:space="0" w:color="auto"/>
        <w:left w:val="none" w:sz="0" w:space="0" w:color="auto"/>
        <w:bottom w:val="none" w:sz="0" w:space="0" w:color="auto"/>
        <w:right w:val="none" w:sz="0" w:space="0" w:color="auto"/>
      </w:divBdr>
    </w:div>
    <w:div w:id="923146135">
      <w:bodyDiv w:val="1"/>
      <w:marLeft w:val="0"/>
      <w:marRight w:val="0"/>
      <w:marTop w:val="0"/>
      <w:marBottom w:val="0"/>
      <w:divBdr>
        <w:top w:val="none" w:sz="0" w:space="0" w:color="auto"/>
        <w:left w:val="none" w:sz="0" w:space="0" w:color="auto"/>
        <w:bottom w:val="none" w:sz="0" w:space="0" w:color="auto"/>
        <w:right w:val="none" w:sz="0" w:space="0" w:color="auto"/>
      </w:divBdr>
    </w:div>
    <w:div w:id="973096022">
      <w:bodyDiv w:val="1"/>
      <w:marLeft w:val="0"/>
      <w:marRight w:val="0"/>
      <w:marTop w:val="0"/>
      <w:marBottom w:val="0"/>
      <w:divBdr>
        <w:top w:val="none" w:sz="0" w:space="0" w:color="auto"/>
        <w:left w:val="none" w:sz="0" w:space="0" w:color="auto"/>
        <w:bottom w:val="none" w:sz="0" w:space="0" w:color="auto"/>
        <w:right w:val="none" w:sz="0" w:space="0" w:color="auto"/>
      </w:divBdr>
      <w:divsChild>
        <w:div w:id="1219246244">
          <w:marLeft w:val="0"/>
          <w:marRight w:val="0"/>
          <w:marTop w:val="0"/>
          <w:marBottom w:val="0"/>
          <w:divBdr>
            <w:top w:val="none" w:sz="0" w:space="0" w:color="auto"/>
            <w:left w:val="none" w:sz="0" w:space="0" w:color="auto"/>
            <w:bottom w:val="none" w:sz="0" w:space="0" w:color="auto"/>
            <w:right w:val="none" w:sz="0" w:space="0" w:color="auto"/>
          </w:divBdr>
        </w:div>
        <w:div w:id="1938175934">
          <w:marLeft w:val="0"/>
          <w:marRight w:val="0"/>
          <w:marTop w:val="0"/>
          <w:marBottom w:val="0"/>
          <w:divBdr>
            <w:top w:val="none" w:sz="0" w:space="0" w:color="auto"/>
            <w:left w:val="none" w:sz="0" w:space="0" w:color="auto"/>
            <w:bottom w:val="none" w:sz="0" w:space="0" w:color="auto"/>
            <w:right w:val="none" w:sz="0" w:space="0" w:color="auto"/>
          </w:divBdr>
        </w:div>
        <w:div w:id="353306899">
          <w:marLeft w:val="0"/>
          <w:marRight w:val="0"/>
          <w:marTop w:val="0"/>
          <w:marBottom w:val="0"/>
          <w:divBdr>
            <w:top w:val="none" w:sz="0" w:space="0" w:color="auto"/>
            <w:left w:val="none" w:sz="0" w:space="0" w:color="auto"/>
            <w:bottom w:val="none" w:sz="0" w:space="0" w:color="auto"/>
            <w:right w:val="none" w:sz="0" w:space="0" w:color="auto"/>
          </w:divBdr>
        </w:div>
      </w:divsChild>
    </w:div>
    <w:div w:id="1009529325">
      <w:bodyDiv w:val="1"/>
      <w:marLeft w:val="0"/>
      <w:marRight w:val="0"/>
      <w:marTop w:val="0"/>
      <w:marBottom w:val="0"/>
      <w:divBdr>
        <w:top w:val="none" w:sz="0" w:space="0" w:color="auto"/>
        <w:left w:val="none" w:sz="0" w:space="0" w:color="auto"/>
        <w:bottom w:val="none" w:sz="0" w:space="0" w:color="auto"/>
        <w:right w:val="none" w:sz="0" w:space="0" w:color="auto"/>
      </w:divBdr>
    </w:div>
    <w:div w:id="1426194785">
      <w:bodyDiv w:val="1"/>
      <w:marLeft w:val="0"/>
      <w:marRight w:val="0"/>
      <w:marTop w:val="0"/>
      <w:marBottom w:val="0"/>
      <w:divBdr>
        <w:top w:val="none" w:sz="0" w:space="0" w:color="auto"/>
        <w:left w:val="none" w:sz="0" w:space="0" w:color="auto"/>
        <w:bottom w:val="none" w:sz="0" w:space="0" w:color="auto"/>
        <w:right w:val="none" w:sz="0" w:space="0" w:color="auto"/>
      </w:divBdr>
    </w:div>
    <w:div w:id="1452702320">
      <w:bodyDiv w:val="1"/>
      <w:marLeft w:val="0"/>
      <w:marRight w:val="0"/>
      <w:marTop w:val="0"/>
      <w:marBottom w:val="0"/>
      <w:divBdr>
        <w:top w:val="none" w:sz="0" w:space="0" w:color="auto"/>
        <w:left w:val="none" w:sz="0" w:space="0" w:color="auto"/>
        <w:bottom w:val="none" w:sz="0" w:space="0" w:color="auto"/>
        <w:right w:val="none" w:sz="0" w:space="0" w:color="auto"/>
      </w:divBdr>
    </w:div>
    <w:div w:id="1558859453">
      <w:bodyDiv w:val="1"/>
      <w:marLeft w:val="0"/>
      <w:marRight w:val="0"/>
      <w:marTop w:val="0"/>
      <w:marBottom w:val="0"/>
      <w:divBdr>
        <w:top w:val="none" w:sz="0" w:space="0" w:color="auto"/>
        <w:left w:val="none" w:sz="0" w:space="0" w:color="auto"/>
        <w:bottom w:val="none" w:sz="0" w:space="0" w:color="auto"/>
        <w:right w:val="none" w:sz="0" w:space="0" w:color="auto"/>
      </w:divBdr>
    </w:div>
    <w:div w:id="1590692892">
      <w:bodyDiv w:val="1"/>
      <w:marLeft w:val="0"/>
      <w:marRight w:val="0"/>
      <w:marTop w:val="0"/>
      <w:marBottom w:val="0"/>
      <w:divBdr>
        <w:top w:val="none" w:sz="0" w:space="0" w:color="auto"/>
        <w:left w:val="none" w:sz="0" w:space="0" w:color="auto"/>
        <w:bottom w:val="none" w:sz="0" w:space="0" w:color="auto"/>
        <w:right w:val="none" w:sz="0" w:space="0" w:color="auto"/>
      </w:divBdr>
    </w:div>
    <w:div w:id="1984769231">
      <w:bodyDiv w:val="1"/>
      <w:marLeft w:val="0"/>
      <w:marRight w:val="0"/>
      <w:marTop w:val="0"/>
      <w:marBottom w:val="0"/>
      <w:divBdr>
        <w:top w:val="none" w:sz="0" w:space="0" w:color="auto"/>
        <w:left w:val="none" w:sz="0" w:space="0" w:color="auto"/>
        <w:bottom w:val="none" w:sz="0" w:space="0" w:color="auto"/>
        <w:right w:val="none" w:sz="0" w:space="0" w:color="auto"/>
      </w:divBdr>
    </w:div>
    <w:div w:id="2050253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ipo.europa.eu/tunnel-web/secure/webdav/guest/document_library/observatory/documents/reports/2019_Report_on_Enforcement_of_IPR_at_EU_borders_and_in_MS_2013_2017/2019_Report_on_enforcement_of_IPR_at_EU_borders_and_in_MS_2013_2017_Full_e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vanessa.mock@ec.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ckvan\AppData\Roaming\Microsoft\Templates\Nvi_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80c07330-db10-4f3d-a912-208d10be9c1d">Draft</EC_Collab_Status>
    <EC_Collab_Reference xmlns="80c07330-db10-4f3d-a912-208d10be9c1d" xsi:nil="true"/>
    <EC_Collab_DocumentLanguage xmlns="80c07330-db10-4f3d-a912-208d10be9c1d">EN</EC_Collab_DocumentLanguag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4C7F9A744FEE54F9896FDC6DEDC4511" ma:contentTypeVersion="1" ma:contentTypeDescription="Create a new document in this library." ma:contentTypeScope="" ma:versionID="4f855f62a00ba36fd3d0be166ab6605f">
  <xsd:schema xmlns:xsd="http://www.w3.org/2001/XMLSchema" xmlns:xs="http://www.w3.org/2001/XMLSchema" xmlns:p="http://schemas.microsoft.com/office/2006/metadata/properties" xmlns:ns3="80c07330-db10-4f3d-a912-208d10be9c1d" targetNamespace="http://schemas.microsoft.com/office/2006/metadata/properties" ma:root="true" ma:fieldsID="77ae3251f0a8d6e694b3371c5d9fb311" ns3:_="">
    <xsd:import namespace="80c07330-db10-4f3d-a912-208d10be9c1d"/>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07330-db10-4f3d-a912-208d10be9c1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91D0-1261-4BDF-BFEF-B5291F7CA872}">
  <ds:schemaRefs>
    <ds:schemaRef ds:uri="http://schemas.microsoft.com/office/2006/metadata/properties"/>
    <ds:schemaRef ds:uri="http://schemas.microsoft.com/office/infopath/2007/PartnerControls"/>
    <ds:schemaRef ds:uri="80c07330-db10-4f3d-a912-208d10be9c1d"/>
  </ds:schemaRefs>
</ds:datastoreItem>
</file>

<file path=customXml/itemProps2.xml><?xml version="1.0" encoding="utf-8"?>
<ds:datastoreItem xmlns:ds="http://schemas.openxmlformats.org/officeDocument/2006/customXml" ds:itemID="{773674D6-8D09-4543-A6EB-35877F363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07330-db10-4f3d-a912-208d10be9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03382-86D2-45D9-875A-C8B0F1F8D489}">
  <ds:schemaRefs>
    <ds:schemaRef ds:uri="http://schemas.microsoft.com/sharepoint/v3/contenttype/forms"/>
  </ds:schemaRefs>
</ds:datastoreItem>
</file>

<file path=customXml/itemProps4.xml><?xml version="1.0" encoding="utf-8"?>
<ds:datastoreItem xmlns:ds="http://schemas.openxmlformats.org/officeDocument/2006/customXml" ds:itemID="{B20044B2-A37E-44B1-87D6-64D508436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Nvi_IP</Template>
  <TotalTime>1</TotalTime>
  <Pages>2</Pages>
  <Words>648</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European Commission</vt:lpstr>
    </vt:vector>
  </TitlesOfParts>
  <Company>European Commission</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EDERY Caroline (TAXUD)</dc:creator>
  <cp:lastModifiedBy>User</cp:lastModifiedBy>
  <cp:revision>2</cp:revision>
  <cp:lastPrinted>2019-09-06T09:24:00Z</cp:lastPrinted>
  <dcterms:created xsi:type="dcterms:W3CDTF">2019-09-25T11:58:00Z</dcterms:created>
  <dcterms:modified xsi:type="dcterms:W3CDTF">2019-09-25T11:58:00Z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0x010100258AA79CEB83498886A3A0868112325000B4C7F9A744FEE54F9896FDC6DEDC4511</vt:lpwstr>
  </property>
  <property fmtid="{D5CDD505-2E9C-101B-9397-08002B2CF9AE}" pid="4" name="Order">
    <vt:r8>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DocHome">
    <vt:i4>415229511</vt:i4>
  </property>
</Properties>
</file>